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EEA6" w14:textId="19D7A0A7" w:rsidR="00D250A5" w:rsidRPr="006868AC" w:rsidRDefault="00D250A5" w:rsidP="006868AC">
      <w:pPr>
        <w:jc w:val="center"/>
      </w:pPr>
      <w:r w:rsidRPr="005A3D45">
        <w:rPr>
          <w:rFonts w:asciiTheme="minorHAnsi" w:hAnsiTheme="minorHAnsi" w:cstheme="minorHAnsi"/>
          <w:sz w:val="20"/>
        </w:rPr>
        <w:t xml:space="preserve">ДОГОВОР </w:t>
      </w:r>
      <w:r w:rsidRPr="006868AC">
        <w:rPr>
          <w:rFonts w:cstheme="minorHAnsi"/>
          <w:bCs/>
          <w:sz w:val="20"/>
          <w:szCs w:val="20"/>
        </w:rPr>
        <w:t xml:space="preserve">ПОДРЯДА № </w:t>
      </w:r>
      <w:r w:rsidR="00CA447B">
        <w:rPr>
          <w:rFonts w:cstheme="minorHAnsi"/>
          <w:bCs/>
          <w:sz w:val="20"/>
          <w:szCs w:val="20"/>
        </w:rPr>
        <w:t>______</w:t>
      </w:r>
      <w:r w:rsidR="006868AC" w:rsidRPr="006868AC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оговорыКонтрагентов.НомерДоговора"/>
            </w:textInput>
          </w:ffData>
        </w:fldChar>
      </w:r>
      <w:r w:rsidR="006868AC" w:rsidRPr="006868AC">
        <w:rPr>
          <w:rFonts w:cstheme="minorHAnsi"/>
          <w:bCs/>
          <w:sz w:val="20"/>
          <w:szCs w:val="20"/>
        </w:rPr>
        <w:instrText xml:space="preserve"> FORMTEXT </w:instrText>
      </w:r>
      <w:r w:rsidR="00000000">
        <w:rPr>
          <w:rFonts w:cstheme="minorHAnsi"/>
          <w:bCs/>
          <w:sz w:val="20"/>
          <w:szCs w:val="20"/>
        </w:rPr>
      </w:r>
      <w:r w:rsidR="00000000">
        <w:rPr>
          <w:rFonts w:cstheme="minorHAnsi"/>
          <w:bCs/>
          <w:sz w:val="20"/>
          <w:szCs w:val="20"/>
        </w:rPr>
        <w:fldChar w:fldCharType="separate"/>
      </w:r>
      <w:r w:rsidR="006868AC" w:rsidRPr="006868AC">
        <w:rPr>
          <w:rFonts w:cstheme="minorHAnsi"/>
          <w:bCs/>
          <w:sz w:val="20"/>
          <w:szCs w:val="20"/>
        </w:rPr>
        <w:fldChar w:fldCharType="end"/>
      </w:r>
    </w:p>
    <w:p w14:paraId="69864DD0" w14:textId="77777777" w:rsidR="00D250A5" w:rsidRPr="005A3D45" w:rsidRDefault="00D250A5" w:rsidP="00D250A5">
      <w:pPr>
        <w:pStyle w:val="21"/>
        <w:jc w:val="both"/>
        <w:rPr>
          <w:rFonts w:asciiTheme="minorHAnsi" w:eastAsiaTheme="minorHAnsi" w:hAnsiTheme="minorHAnsi" w:cstheme="minorHAnsi"/>
          <w:b w:val="0"/>
          <w:color w:val="auto"/>
          <w:sz w:val="20"/>
          <w:lang w:eastAsia="en-US"/>
        </w:rPr>
      </w:pPr>
    </w:p>
    <w:p w14:paraId="606419F9" w14:textId="54B6AE4E" w:rsidR="00D250A5" w:rsidRPr="001C12C2" w:rsidRDefault="00D250A5" w:rsidP="004A00EB">
      <w:pPr>
        <w:jc w:val="left"/>
      </w:pPr>
      <w:r w:rsidRPr="005A3D45">
        <w:rPr>
          <w:rFonts w:asciiTheme="minorHAnsi" w:hAnsiTheme="minorHAnsi" w:cstheme="minorHAnsi"/>
          <w:sz w:val="20"/>
        </w:rPr>
        <w:t>г. Санкт-Петербург</w:t>
      </w:r>
      <w:r w:rsidRPr="005A3D45">
        <w:rPr>
          <w:rFonts w:asciiTheme="minorHAnsi" w:hAnsiTheme="minorHAnsi" w:cstheme="minorHAnsi"/>
          <w:sz w:val="20"/>
        </w:rPr>
        <w:tab/>
      </w:r>
      <w:proofErr w:type="gramStart"/>
      <w:r w:rsidR="004A00EB">
        <w:rPr>
          <w:rFonts w:asciiTheme="minorHAnsi" w:hAnsiTheme="minorHAnsi" w:cstheme="minorHAnsi"/>
          <w:sz w:val="20"/>
        </w:rPr>
        <w:tab/>
        <w:t xml:space="preserve">  </w:t>
      </w:r>
      <w:r w:rsidR="004A00EB">
        <w:rPr>
          <w:rFonts w:asciiTheme="minorHAnsi" w:hAnsiTheme="minorHAnsi" w:cstheme="minorHAnsi"/>
          <w:sz w:val="20"/>
        </w:rPr>
        <w:tab/>
      </w:r>
      <w:proofErr w:type="gramEnd"/>
      <w:r w:rsidR="004A00EB">
        <w:rPr>
          <w:rFonts w:asciiTheme="minorHAnsi" w:hAnsiTheme="minorHAnsi" w:cstheme="minorHAnsi"/>
          <w:sz w:val="20"/>
        </w:rPr>
        <w:t xml:space="preserve">    </w:t>
      </w:r>
      <w:r w:rsidRPr="005A3D45">
        <w:rPr>
          <w:rFonts w:asciiTheme="minorHAnsi" w:hAnsiTheme="minorHAnsi" w:cstheme="minorHAnsi"/>
          <w:sz w:val="20"/>
        </w:rPr>
        <w:tab/>
      </w:r>
      <w:r w:rsidRPr="005A3D45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</w:t>
      </w:r>
      <w:r w:rsidRPr="005A3D45">
        <w:rPr>
          <w:rFonts w:asciiTheme="minorHAnsi" w:hAnsiTheme="minorHAnsi" w:cstheme="minorHAnsi"/>
          <w:sz w:val="20"/>
        </w:rPr>
        <w:tab/>
      </w:r>
      <w:r w:rsidRPr="005A3D45">
        <w:rPr>
          <w:rFonts w:asciiTheme="minorHAnsi" w:hAnsiTheme="minorHAnsi" w:cstheme="minorHAnsi"/>
          <w:sz w:val="20"/>
        </w:rPr>
        <w:tab/>
      </w:r>
      <w:r w:rsidR="001C12C2">
        <w:rPr>
          <w:rFonts w:asciiTheme="minorHAnsi" w:hAnsiTheme="minorHAnsi" w:cstheme="minorHAnsi"/>
          <w:sz w:val="20"/>
        </w:rPr>
        <w:t xml:space="preserve">                </w:t>
      </w:r>
      <w:r>
        <w:rPr>
          <w:rFonts w:asciiTheme="minorHAnsi" w:hAnsiTheme="minorHAnsi" w:cstheme="minorHAnsi"/>
          <w:sz w:val="20"/>
        </w:rPr>
        <w:tab/>
      </w:r>
      <w:r w:rsidR="00CA447B">
        <w:rPr>
          <w:rFonts w:cstheme="minorHAnsi"/>
          <w:bCs/>
          <w:sz w:val="20"/>
          <w:szCs w:val="20"/>
        </w:rPr>
        <w:t>«   »</w:t>
      </w:r>
      <w:r w:rsidR="006868AC">
        <w:rPr>
          <w:rFonts w:cstheme="minorHAnsi"/>
          <w:bCs/>
          <w:sz w:val="20"/>
          <w:szCs w:val="20"/>
        </w:rPr>
        <w:t xml:space="preserve"> </w:t>
      </w:r>
      <w:r w:rsidR="00CA447B">
        <w:rPr>
          <w:rFonts w:cstheme="minorHAnsi"/>
          <w:bCs/>
          <w:sz w:val="20"/>
          <w:szCs w:val="20"/>
        </w:rPr>
        <w:t>__________202_ г.</w:t>
      </w:r>
    </w:p>
    <w:p w14:paraId="7B45577F" w14:textId="77777777" w:rsidR="00D250A5" w:rsidRPr="005A3D45" w:rsidRDefault="00D250A5" w:rsidP="00D250A5">
      <w:pPr>
        <w:pStyle w:val="21"/>
        <w:tabs>
          <w:tab w:val="left" w:pos="0"/>
        </w:tabs>
        <w:ind w:hanging="284"/>
        <w:jc w:val="both"/>
        <w:rPr>
          <w:rFonts w:asciiTheme="minorHAnsi" w:hAnsiTheme="minorHAnsi" w:cstheme="minorHAnsi"/>
          <w:sz w:val="20"/>
        </w:rPr>
      </w:pPr>
    </w:p>
    <w:p w14:paraId="2E3A8E83" w14:textId="5CA530A2" w:rsidR="00D250A5" w:rsidRPr="005A3D45" w:rsidRDefault="00D250A5" w:rsidP="00C2315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Общество с ограниченной ответственностью «Зимний сад» </w:t>
      </w:r>
      <w:r w:rsidRPr="005A3D45">
        <w:rPr>
          <w:rFonts w:cstheme="minorHAnsi"/>
          <w:sz w:val="20"/>
          <w:szCs w:val="20"/>
        </w:rPr>
        <w:t xml:space="preserve">в лице </w:t>
      </w:r>
      <w:r w:rsidR="008014EF" w:rsidRPr="00EC6410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олжностьРодительныйПадеж"/>
            </w:textInput>
          </w:ffData>
        </w:fldChar>
      </w:r>
      <w:r w:rsidR="008014EF" w:rsidRPr="00EC6410">
        <w:rPr>
          <w:rFonts w:cstheme="minorHAnsi"/>
          <w:bCs/>
          <w:sz w:val="20"/>
          <w:szCs w:val="20"/>
        </w:rPr>
        <w:instrText xml:space="preserve"> FORMTEXT </w:instrText>
      </w:r>
      <w:r w:rsidR="008014EF" w:rsidRPr="00EC6410">
        <w:rPr>
          <w:rFonts w:cstheme="minorHAnsi"/>
          <w:bCs/>
          <w:sz w:val="20"/>
          <w:szCs w:val="20"/>
        </w:rPr>
      </w:r>
      <w:r w:rsidR="008014EF" w:rsidRPr="00EC6410">
        <w:rPr>
          <w:rFonts w:cstheme="minorHAnsi"/>
          <w:bCs/>
          <w:sz w:val="20"/>
          <w:szCs w:val="20"/>
        </w:rPr>
        <w:fldChar w:fldCharType="separate"/>
      </w:r>
      <w:r w:rsidR="008014EF" w:rsidRPr="00EC6410">
        <w:rPr>
          <w:rFonts w:cstheme="minorHAnsi"/>
          <w:bCs/>
          <w:sz w:val="20"/>
          <w:szCs w:val="20"/>
        </w:rPr>
        <w:t>Генерального директора</w:t>
      </w:r>
      <w:r w:rsidR="008014EF" w:rsidRPr="00EC6410">
        <w:rPr>
          <w:rFonts w:cstheme="minorHAnsi"/>
          <w:bCs/>
          <w:sz w:val="20"/>
          <w:szCs w:val="20"/>
        </w:rPr>
        <w:fldChar w:fldCharType="end"/>
      </w:r>
      <w:r w:rsidR="008014EF">
        <w:rPr>
          <w:rFonts w:cstheme="minorHAnsi"/>
          <w:bCs/>
          <w:sz w:val="20"/>
          <w:szCs w:val="20"/>
        </w:rPr>
        <w:t xml:space="preserve"> </w:t>
      </w:r>
      <w:r w:rsidR="00C23156" w:rsidRPr="00C23156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ФизическоеЛицоНаименованиеРодительныйПадеж"/>
            </w:textInput>
          </w:ffData>
        </w:fldChar>
      </w:r>
      <w:r w:rsidR="00C23156" w:rsidRPr="00C23156">
        <w:rPr>
          <w:rFonts w:cstheme="minorHAnsi"/>
          <w:bCs/>
          <w:sz w:val="20"/>
          <w:szCs w:val="20"/>
        </w:rPr>
        <w:instrText xml:space="preserve"> FORMTEXT </w:instrText>
      </w:r>
      <w:r w:rsidR="00C23156" w:rsidRPr="00C23156">
        <w:rPr>
          <w:rFonts w:cstheme="minorHAnsi"/>
          <w:bCs/>
          <w:sz w:val="20"/>
          <w:szCs w:val="20"/>
        </w:rPr>
      </w:r>
      <w:r w:rsidR="00C23156" w:rsidRPr="00C23156">
        <w:rPr>
          <w:rFonts w:cstheme="minorHAnsi"/>
          <w:bCs/>
          <w:sz w:val="20"/>
          <w:szCs w:val="20"/>
        </w:rPr>
        <w:fldChar w:fldCharType="separate"/>
      </w:r>
      <w:r w:rsidR="00C23156" w:rsidRPr="00C23156">
        <w:rPr>
          <w:rFonts w:cstheme="minorHAnsi"/>
          <w:bCs/>
          <w:sz w:val="20"/>
          <w:szCs w:val="20"/>
        </w:rPr>
        <w:t>Бабнюхова Леонида Сергеевича</w:t>
      </w:r>
      <w:r w:rsidR="00C23156" w:rsidRPr="00C23156">
        <w:rPr>
          <w:rFonts w:cstheme="minorHAnsi"/>
          <w:bCs/>
          <w:sz w:val="20"/>
          <w:szCs w:val="20"/>
        </w:rPr>
        <w:fldChar w:fldCharType="end"/>
      </w:r>
      <w:r w:rsidRPr="00C23156">
        <w:rPr>
          <w:rFonts w:cstheme="minorHAnsi"/>
          <w:bCs/>
          <w:sz w:val="20"/>
          <w:szCs w:val="20"/>
        </w:rPr>
        <w:t xml:space="preserve">, </w:t>
      </w:r>
      <w:r w:rsidRPr="00243610">
        <w:rPr>
          <w:rFonts w:cstheme="minorHAnsi"/>
          <w:sz w:val="20"/>
          <w:szCs w:val="20"/>
        </w:rPr>
        <w:t xml:space="preserve">действующего на основании </w:t>
      </w:r>
      <w:r w:rsidR="008014EF" w:rsidRPr="00243610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ДоговорыКонтрагентов.Организация.ПодписьРуководителя.ПодписьРуководителяДействуетНаОсновании"/>
            </w:textInput>
          </w:ffData>
        </w:fldChar>
      </w:r>
      <w:r w:rsidR="008014EF" w:rsidRPr="00243610">
        <w:rPr>
          <w:rFonts w:cstheme="minorHAnsi"/>
          <w:sz w:val="20"/>
          <w:szCs w:val="20"/>
        </w:rPr>
        <w:instrText xml:space="preserve"> FORMTEXT </w:instrText>
      </w:r>
      <w:r w:rsidR="008014EF" w:rsidRPr="00243610">
        <w:rPr>
          <w:rFonts w:cstheme="minorHAnsi"/>
          <w:sz w:val="20"/>
          <w:szCs w:val="20"/>
        </w:rPr>
      </w:r>
      <w:r w:rsidR="008014EF" w:rsidRPr="00243610">
        <w:rPr>
          <w:rFonts w:cstheme="minorHAnsi"/>
          <w:sz w:val="20"/>
          <w:szCs w:val="20"/>
        </w:rPr>
        <w:fldChar w:fldCharType="separate"/>
      </w:r>
      <w:r w:rsidR="008014EF" w:rsidRPr="00243610">
        <w:rPr>
          <w:rFonts w:cstheme="minorHAnsi"/>
          <w:sz w:val="20"/>
          <w:szCs w:val="20"/>
        </w:rPr>
        <w:t>устава</w:t>
      </w:r>
      <w:r w:rsidR="008014EF" w:rsidRPr="00243610">
        <w:rPr>
          <w:rFonts w:cstheme="minorHAnsi"/>
          <w:sz w:val="20"/>
          <w:szCs w:val="20"/>
        </w:rPr>
        <w:fldChar w:fldCharType="end"/>
      </w:r>
      <w:r w:rsidRPr="00243610">
        <w:rPr>
          <w:rFonts w:cstheme="minorHAnsi"/>
          <w:sz w:val="20"/>
          <w:szCs w:val="20"/>
        </w:rPr>
        <w:t>, в дальнейшем именуемый «Подря</w:t>
      </w:r>
      <w:r w:rsidRPr="00030B72">
        <w:rPr>
          <w:rFonts w:cstheme="minorHAnsi"/>
          <w:sz w:val="20"/>
          <w:szCs w:val="20"/>
        </w:rPr>
        <w:t xml:space="preserve">дчик» и </w:t>
      </w:r>
      <w:r w:rsidR="00CA447B">
        <w:rPr>
          <w:rFonts w:cstheme="minorHAnsi"/>
          <w:sz w:val="20"/>
          <w:szCs w:val="20"/>
        </w:rPr>
        <w:t>_________________________</w:t>
      </w:r>
      <w:r w:rsidRPr="005E6353">
        <w:rPr>
          <w:rFonts w:cstheme="minorHAnsi"/>
          <w:sz w:val="20"/>
          <w:szCs w:val="20"/>
        </w:rPr>
        <w:t xml:space="preserve"> </w:t>
      </w:r>
      <w:r w:rsidRPr="005A3D45">
        <w:rPr>
          <w:rFonts w:cstheme="minorHAnsi"/>
          <w:sz w:val="20"/>
          <w:szCs w:val="20"/>
        </w:rPr>
        <w:t xml:space="preserve">в лице </w:t>
      </w:r>
      <w:r w:rsidR="00CA447B">
        <w:rPr>
          <w:rFonts w:cstheme="minorHAnsi"/>
          <w:sz w:val="20"/>
          <w:szCs w:val="20"/>
        </w:rPr>
        <w:t>________________________________________________________________________</w:t>
      </w:r>
      <w:r w:rsidRPr="005A3D45">
        <w:rPr>
          <w:rFonts w:cstheme="minorHAnsi"/>
          <w:sz w:val="20"/>
          <w:szCs w:val="20"/>
        </w:rPr>
        <w:t xml:space="preserve">, действующего на основании </w:t>
      </w:r>
      <w:r w:rsidR="00B86450">
        <w:rPr>
          <w:rFonts w:cstheme="minorHAnsi"/>
          <w:sz w:val="20"/>
          <w:szCs w:val="20"/>
        </w:rPr>
        <w:t>устава</w:t>
      </w:r>
      <w:r w:rsidRPr="005A3D45">
        <w:rPr>
          <w:rFonts w:cstheme="minorHAnsi"/>
          <w:sz w:val="20"/>
          <w:szCs w:val="20"/>
        </w:rPr>
        <w:t>, в дальнейшем именуемый «</w:t>
      </w:r>
      <w:r>
        <w:rPr>
          <w:rFonts w:cstheme="minorHAnsi"/>
          <w:sz w:val="20"/>
          <w:szCs w:val="20"/>
        </w:rPr>
        <w:t>Заказчик</w:t>
      </w:r>
      <w:r w:rsidRPr="005A3D45">
        <w:rPr>
          <w:rFonts w:cstheme="minorHAnsi"/>
          <w:sz w:val="20"/>
          <w:szCs w:val="20"/>
        </w:rPr>
        <w:t>», с другой стороны, вместе именуемые «Стороны», договорились о нижеследующем:</w:t>
      </w:r>
    </w:p>
    <w:p w14:paraId="1779F64F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sz w:val="20"/>
          <w:szCs w:val="20"/>
        </w:rPr>
      </w:pPr>
    </w:p>
    <w:p w14:paraId="3CEAE973" w14:textId="77777777" w:rsidR="00D250A5" w:rsidRPr="005A3D45" w:rsidRDefault="00D250A5" w:rsidP="00EE6564">
      <w:pPr>
        <w:pStyle w:val="a8"/>
        <w:numPr>
          <w:ilvl w:val="0"/>
          <w:numId w:val="15"/>
        </w:numPr>
        <w:tabs>
          <w:tab w:val="left" w:pos="2127"/>
        </w:tabs>
        <w:spacing w:after="0" w:line="240" w:lineRule="auto"/>
        <w:ind w:left="0" w:hanging="425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ПРЕДМЕТ ДОГОВОРА</w:t>
      </w:r>
    </w:p>
    <w:p w14:paraId="1B0AB5D3" w14:textId="77777777" w:rsidR="00D250A5" w:rsidRPr="005A3D45" w:rsidRDefault="00D250A5" w:rsidP="00D250A5">
      <w:pPr>
        <w:pStyle w:val="a8"/>
        <w:spacing w:after="0" w:line="240" w:lineRule="auto"/>
        <w:ind w:firstLine="0"/>
        <w:rPr>
          <w:rFonts w:cstheme="minorHAnsi"/>
          <w:b/>
          <w:sz w:val="20"/>
          <w:szCs w:val="20"/>
        </w:rPr>
      </w:pPr>
    </w:p>
    <w:p w14:paraId="04EE195A" w14:textId="7BC741FC" w:rsidR="00D250A5" w:rsidRPr="005A3D45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color w:val="000000"/>
          <w:sz w:val="20"/>
          <w:szCs w:val="20"/>
        </w:rPr>
        <w:t>Подрядчик обязуется выполнить работы по изготовлению и монтажу светопрозрачных конструкций на объекте по адресу: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BF02FD" w:rsidRPr="00BF02FD">
        <w:rPr>
          <w:rFonts w:cstheme="minorHAnsi"/>
          <w:color w:val="000000"/>
          <w:sz w:val="20"/>
          <w:szCs w:val="20"/>
        </w:rPr>
        <w:t>________________________________________</w:t>
      </w:r>
      <w:r w:rsidR="00BF02FD" w:rsidRPr="004A00EB">
        <w:rPr>
          <w:rFonts w:cstheme="minorHAnsi"/>
          <w:color w:val="000000"/>
          <w:sz w:val="20"/>
          <w:szCs w:val="20"/>
        </w:rPr>
        <w:t>_</w:t>
      </w:r>
      <w:r w:rsidRPr="005A3D45">
        <w:rPr>
          <w:rFonts w:cstheme="minorHAnsi"/>
          <w:color w:val="000000"/>
          <w:sz w:val="20"/>
          <w:szCs w:val="20"/>
        </w:rPr>
        <w:t xml:space="preserve"> (далее – Объект), согласно спецификации (Приложение №1 к Договору).</w:t>
      </w:r>
    </w:p>
    <w:p w14:paraId="3D4F3FED" w14:textId="77777777" w:rsidR="00D250A5" w:rsidRPr="005A3D45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color w:val="000000"/>
          <w:sz w:val="20"/>
          <w:szCs w:val="20"/>
        </w:rPr>
        <w:t>Заказчик обязуется создать Подрядчику необходимые условия для выполнения работ, принять результат надлежащим образом выполненных работ и уплатить обусловленную цену в установленные настоящим Договором размере, порядке и сроках.</w:t>
      </w:r>
    </w:p>
    <w:p w14:paraId="245443B6" w14:textId="77777777" w:rsidR="00D250A5" w:rsidRPr="005A3D45" w:rsidRDefault="00D250A5" w:rsidP="00D250A5">
      <w:pPr>
        <w:pStyle w:val="a8"/>
        <w:spacing w:after="0" w:line="240" w:lineRule="auto"/>
        <w:ind w:left="360" w:firstLine="0"/>
        <w:rPr>
          <w:rFonts w:cstheme="minorHAnsi"/>
          <w:b/>
          <w:sz w:val="20"/>
          <w:szCs w:val="20"/>
        </w:rPr>
      </w:pPr>
    </w:p>
    <w:p w14:paraId="4FB66413" w14:textId="77777777" w:rsidR="00D250A5" w:rsidRPr="005A3D45" w:rsidRDefault="00D250A5" w:rsidP="00D250A5">
      <w:pPr>
        <w:pStyle w:val="a8"/>
        <w:numPr>
          <w:ilvl w:val="0"/>
          <w:numId w:val="15"/>
        </w:numPr>
        <w:spacing w:after="0" w:line="240" w:lineRule="auto"/>
        <w:ind w:left="0" w:hanging="425"/>
        <w:jc w:val="center"/>
        <w:rPr>
          <w:rFonts w:cstheme="minorHAnsi"/>
          <w:b/>
          <w:color w:val="000000"/>
          <w:sz w:val="20"/>
          <w:szCs w:val="20"/>
        </w:rPr>
      </w:pPr>
      <w:r w:rsidRPr="005A3D45">
        <w:rPr>
          <w:rFonts w:cstheme="minorHAnsi"/>
          <w:b/>
          <w:color w:val="000000"/>
          <w:sz w:val="20"/>
          <w:szCs w:val="20"/>
        </w:rPr>
        <w:t>ЦЕНА ДОГОВОРА</w:t>
      </w:r>
    </w:p>
    <w:p w14:paraId="232A0745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1E6597CB" w14:textId="77777777" w:rsidR="000D726D" w:rsidRDefault="00D250A5" w:rsidP="000D726D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A3D45">
        <w:rPr>
          <w:rFonts w:cstheme="minorHAnsi"/>
          <w:color w:val="000000"/>
          <w:sz w:val="20"/>
          <w:szCs w:val="20"/>
        </w:rPr>
        <w:t xml:space="preserve">Цена Договора определяется согласно </w:t>
      </w:r>
      <w:r w:rsidRPr="007B7CD5">
        <w:rPr>
          <w:rFonts w:asciiTheme="minorHAnsi" w:hAnsiTheme="minorHAnsi" w:cstheme="minorHAnsi"/>
          <w:color w:val="000000"/>
          <w:sz w:val="20"/>
          <w:szCs w:val="20"/>
        </w:rPr>
        <w:t>Спецификаци</w:t>
      </w:r>
      <w:r w:rsidRPr="007B7CD5">
        <w:rPr>
          <w:rFonts w:cstheme="minorHAnsi"/>
          <w:color w:val="000000"/>
          <w:sz w:val="20"/>
          <w:szCs w:val="20"/>
        </w:rPr>
        <w:t>и</w:t>
      </w:r>
      <w:r w:rsidRPr="007B7C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A3D45">
        <w:rPr>
          <w:rFonts w:cstheme="minorHAnsi"/>
          <w:color w:val="000000"/>
          <w:sz w:val="20"/>
          <w:szCs w:val="20"/>
        </w:rPr>
        <w:t>стоимости конструкций и работ (Приложение № 1 к Договору) и включает в себя стоимость выполнения всех работ, перечисленных в п.1.1 Договора, их доставку на Объект, погрузо-разгрузочные работы, монтаж конструкций, а также иное, предусмотренное Приложением №1.</w:t>
      </w:r>
    </w:p>
    <w:p w14:paraId="3A7D034A" w14:textId="3863F328" w:rsidR="00D250A5" w:rsidRPr="000D726D" w:rsidRDefault="00D250A5" w:rsidP="000D726D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D726D">
        <w:rPr>
          <w:rFonts w:cstheme="minorHAnsi"/>
          <w:color w:val="000000"/>
          <w:sz w:val="20"/>
          <w:szCs w:val="20"/>
        </w:rPr>
        <w:t xml:space="preserve">Цена Договора составляет </w:t>
      </w:r>
      <w:r w:rsidR="00CA447B">
        <w:rPr>
          <w:rFonts w:cstheme="minorHAnsi"/>
          <w:color w:val="000000"/>
          <w:sz w:val="20"/>
          <w:szCs w:val="20"/>
        </w:rPr>
        <w:t>_____________</w:t>
      </w:r>
      <w:r w:rsidR="000D726D" w:rsidRPr="000D726D">
        <w:rPr>
          <w:rFonts w:cstheme="minorHAnsi"/>
          <w:color w:val="000000"/>
          <w:sz w:val="20"/>
          <w:szCs w:val="20"/>
        </w:rPr>
        <w:t xml:space="preserve"> </w:t>
      </w:r>
      <w:r w:rsidRPr="000D726D">
        <w:rPr>
          <w:rFonts w:cstheme="minorHAnsi"/>
          <w:color w:val="000000"/>
          <w:sz w:val="20"/>
          <w:szCs w:val="20"/>
        </w:rPr>
        <w:t>руб. (</w:t>
      </w:r>
      <w:r w:rsidR="00CA447B">
        <w:rPr>
          <w:rFonts w:cstheme="minorHAnsi"/>
          <w:color w:val="000000"/>
          <w:sz w:val="20"/>
          <w:szCs w:val="20"/>
        </w:rPr>
        <w:t>____________________________________________</w:t>
      </w:r>
      <w:r w:rsidRPr="000D726D">
        <w:rPr>
          <w:rFonts w:cstheme="minorHAnsi"/>
          <w:color w:val="000000"/>
          <w:sz w:val="20"/>
          <w:szCs w:val="20"/>
        </w:rPr>
        <w:t xml:space="preserve">) 00 коп., в том числе НДС 20% </w:t>
      </w:r>
    </w:p>
    <w:p w14:paraId="68F3FEBA" w14:textId="77777777" w:rsidR="00D250A5" w:rsidRPr="005A3D45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A3D45">
        <w:rPr>
          <w:rFonts w:cstheme="minorHAnsi"/>
          <w:color w:val="000000"/>
          <w:sz w:val="20"/>
          <w:szCs w:val="20"/>
        </w:rPr>
        <w:t>В случае изменения по требованию Заказчика конфигурации и/или комплектации изделий,</w:t>
      </w:r>
      <w:r w:rsidRPr="00314E6E">
        <w:rPr>
          <w:rFonts w:cstheme="minorHAnsi"/>
          <w:color w:val="000000"/>
          <w:sz w:val="20"/>
          <w:szCs w:val="20"/>
        </w:rPr>
        <w:t xml:space="preserve"> </w:t>
      </w:r>
      <w:r w:rsidRPr="005A3D45">
        <w:rPr>
          <w:rFonts w:cstheme="minorHAnsi"/>
          <w:color w:val="000000"/>
          <w:sz w:val="20"/>
          <w:szCs w:val="20"/>
        </w:rPr>
        <w:t>изменения размеров их конструкций, либо проведения по требованию Заказчика других дополнительных работ, Стороны предпримут меры к уточнению состава и объемов таких дополнительных работ, составив взаимное соглашение об изменении первоначальной стоимости и/или сроков производства. Никакие устные соглашения по этому вопросу силы не имеют.</w:t>
      </w:r>
    </w:p>
    <w:p w14:paraId="73802565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sz w:val="20"/>
          <w:szCs w:val="20"/>
        </w:rPr>
      </w:pPr>
    </w:p>
    <w:p w14:paraId="16278F40" w14:textId="77777777" w:rsidR="00D250A5" w:rsidRPr="005A3D45" w:rsidRDefault="00D250A5" w:rsidP="00D250A5">
      <w:pPr>
        <w:pStyle w:val="a8"/>
        <w:numPr>
          <w:ilvl w:val="0"/>
          <w:numId w:val="15"/>
        </w:numPr>
        <w:spacing w:after="0" w:line="240" w:lineRule="auto"/>
        <w:ind w:left="0" w:hanging="567"/>
        <w:jc w:val="center"/>
        <w:rPr>
          <w:rFonts w:cstheme="minorHAnsi"/>
          <w:b/>
          <w:sz w:val="20"/>
          <w:szCs w:val="20"/>
        </w:rPr>
      </w:pPr>
      <w:bookmarkStart w:id="0" w:name="p009"/>
      <w:bookmarkEnd w:id="0"/>
      <w:r w:rsidRPr="005A3D45">
        <w:rPr>
          <w:rFonts w:cstheme="minorHAnsi"/>
          <w:b/>
          <w:sz w:val="20"/>
          <w:szCs w:val="20"/>
        </w:rPr>
        <w:t>УСЛОВИЯ И ПОРЯДОК ОПЛАТ</w:t>
      </w:r>
    </w:p>
    <w:p w14:paraId="06AF51F6" w14:textId="77777777" w:rsidR="00D250A5" w:rsidRPr="005A3D45" w:rsidRDefault="00D250A5" w:rsidP="00D250A5">
      <w:pPr>
        <w:pStyle w:val="a8"/>
        <w:spacing w:after="0" w:line="240" w:lineRule="auto"/>
        <w:ind w:firstLine="0"/>
        <w:rPr>
          <w:rFonts w:cstheme="minorHAnsi"/>
          <w:b/>
          <w:sz w:val="20"/>
          <w:szCs w:val="20"/>
        </w:rPr>
      </w:pPr>
    </w:p>
    <w:p w14:paraId="0EE7F754" w14:textId="77777777" w:rsidR="00D250A5" w:rsidRPr="00314E6E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Оплата работ </w:t>
      </w:r>
      <w:r w:rsidRPr="00314E6E">
        <w:rPr>
          <w:rFonts w:cstheme="minorHAnsi"/>
          <w:sz w:val="20"/>
          <w:szCs w:val="20"/>
        </w:rPr>
        <w:t>по договору осуществляется поэтапно:</w:t>
      </w:r>
    </w:p>
    <w:p w14:paraId="74080464" w14:textId="0C30543E" w:rsidR="00D250A5" w:rsidRPr="006868AC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314E6E">
        <w:rPr>
          <w:rFonts w:cstheme="minorHAnsi"/>
          <w:sz w:val="20"/>
        </w:rPr>
        <w:t xml:space="preserve">Авансовый </w:t>
      </w:r>
      <w:r w:rsidRPr="006868AC">
        <w:rPr>
          <w:rFonts w:cstheme="minorHAnsi"/>
          <w:sz w:val="20"/>
          <w:szCs w:val="20"/>
        </w:rPr>
        <w:t xml:space="preserve">платёж в размер </w:t>
      </w:r>
      <w:r w:rsidR="006868AC" w:rsidRPr="006868A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Покупателя.ПлатежныйКалендарь.ПроцентПервойОплаты"/>
            </w:textInput>
          </w:ffData>
        </w:fldChar>
      </w:r>
      <w:r w:rsidR="006868AC" w:rsidRPr="006868AC">
        <w:rPr>
          <w:rFonts w:cstheme="minorHAnsi"/>
          <w:sz w:val="20"/>
          <w:szCs w:val="20"/>
        </w:rPr>
        <w:instrText xml:space="preserve"> FORMTEXT </w:instrText>
      </w:r>
      <w:r w:rsidR="006868AC" w:rsidRPr="006868AC">
        <w:rPr>
          <w:rFonts w:cstheme="minorHAnsi"/>
          <w:sz w:val="20"/>
          <w:szCs w:val="20"/>
        </w:rPr>
      </w:r>
      <w:r w:rsidR="006868AC" w:rsidRPr="006868AC">
        <w:rPr>
          <w:rFonts w:cstheme="minorHAnsi"/>
          <w:sz w:val="20"/>
          <w:szCs w:val="20"/>
        </w:rPr>
        <w:fldChar w:fldCharType="separate"/>
      </w:r>
      <w:r w:rsidR="006868AC" w:rsidRPr="006868AC">
        <w:rPr>
          <w:rFonts w:cstheme="minorHAnsi"/>
          <w:sz w:val="20"/>
          <w:szCs w:val="20"/>
        </w:rPr>
        <w:t>70</w:t>
      </w:r>
      <w:r w:rsidR="006868AC" w:rsidRPr="006868AC">
        <w:rPr>
          <w:rFonts w:cstheme="minorHAnsi"/>
          <w:sz w:val="20"/>
          <w:szCs w:val="20"/>
        </w:rPr>
        <w:fldChar w:fldCharType="end"/>
      </w:r>
      <w:r w:rsidRPr="006868AC">
        <w:rPr>
          <w:rFonts w:cstheme="minorHAnsi"/>
          <w:sz w:val="20"/>
          <w:szCs w:val="20"/>
        </w:rPr>
        <w:t xml:space="preserve">%, </w:t>
      </w:r>
      <w:r w:rsidR="00CA447B">
        <w:rPr>
          <w:rFonts w:cstheme="minorHAnsi"/>
          <w:sz w:val="20"/>
          <w:szCs w:val="20"/>
        </w:rPr>
        <w:t>___________</w:t>
      </w:r>
      <w:r w:rsidRPr="006868AC">
        <w:rPr>
          <w:rFonts w:cstheme="minorHAnsi"/>
          <w:sz w:val="20"/>
          <w:szCs w:val="20"/>
        </w:rPr>
        <w:t xml:space="preserve"> руб. (</w:t>
      </w:r>
      <w:r w:rsidR="00CA447B">
        <w:rPr>
          <w:rFonts w:cstheme="minorHAnsi"/>
          <w:sz w:val="20"/>
          <w:szCs w:val="20"/>
        </w:rPr>
        <w:t>__________________________________________</w:t>
      </w:r>
      <w:r w:rsidRPr="006868AC">
        <w:rPr>
          <w:rFonts w:cstheme="minorHAnsi"/>
          <w:sz w:val="20"/>
          <w:szCs w:val="20"/>
        </w:rPr>
        <w:t>), в том числе НДС 20%, Заказчик перечисляет в течение 3 (Трёх) рабочих дней с даты подписания настоящего Договора на основании оригинала счета Подрядчика;</w:t>
      </w:r>
    </w:p>
    <w:p w14:paraId="729D56FA" w14:textId="0A1C1AA6" w:rsidR="00D250A5" w:rsidRPr="00314E6E" w:rsidRDefault="005F6971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sz w:val="20"/>
        </w:rPr>
      </w:pPr>
      <w:r w:rsidRPr="006868AC">
        <w:rPr>
          <w:rFonts w:cstheme="minorHAnsi"/>
          <w:sz w:val="20"/>
          <w:szCs w:val="20"/>
        </w:rPr>
        <w:t xml:space="preserve">Окончательный, Заказчик перечисляет </w:t>
      </w:r>
      <w:r w:rsidRPr="00872AD4">
        <w:rPr>
          <w:rFonts w:cstheme="minorHAnsi"/>
          <w:sz w:val="20"/>
          <w:szCs w:val="20"/>
        </w:rPr>
        <w:t>за 2 (дня) банковских дня, до момента поставки Изделий и комплектующих на Объект, согласно Приложению №1., либо самовывоза Товара</w:t>
      </w:r>
      <w:r w:rsidR="00D250A5" w:rsidRPr="00314E6E">
        <w:rPr>
          <w:rFonts w:cstheme="minorHAnsi"/>
          <w:sz w:val="20"/>
        </w:rPr>
        <w:t>.</w:t>
      </w:r>
    </w:p>
    <w:p w14:paraId="191EAF55" w14:textId="77777777" w:rsidR="00D250A5" w:rsidRPr="0079529E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9529E">
        <w:rPr>
          <w:rFonts w:cstheme="minorHAnsi"/>
          <w:sz w:val="20"/>
          <w:szCs w:val="20"/>
        </w:rPr>
        <w:t xml:space="preserve">Сдача-приемка работ производится в течение 3 (Трех) рабочих дней с момента извещения Подрядчиком Заказчика о готовности результата монтажных работ к сдаче. Одновременно с извещением Подрядчик передает Заказчику Акт выполненных работ по монтажу в 2-х экземплярах. </w:t>
      </w:r>
    </w:p>
    <w:p w14:paraId="493902C1" w14:textId="77777777" w:rsidR="00D250A5" w:rsidRPr="002F10B0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F10B0">
        <w:rPr>
          <w:rFonts w:cstheme="minorHAnsi"/>
          <w:sz w:val="20"/>
          <w:szCs w:val="20"/>
        </w:rPr>
        <w:t>Заказчик в течение 5 (Пяти) рабочих дней с момента получения Акта выполненных работ возвращает по одному подписанному экземпляру Подрядчику, либо направляет Подрядчику мотивированный отказ в подписании Акта выполненных работ.</w:t>
      </w:r>
    </w:p>
    <w:p w14:paraId="2B2B8CC4" w14:textId="77777777" w:rsidR="00D250A5" w:rsidRPr="003B5B76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B5B76">
        <w:rPr>
          <w:rFonts w:cstheme="minorHAnsi"/>
          <w:sz w:val="20"/>
          <w:szCs w:val="20"/>
        </w:rPr>
        <w:t xml:space="preserve">В случае, если со стороны Заказчика предъявлены мотивированные замечания, касающиеся сдаваемых работ по монтажу, то Подрядчик обязуется устранить замечания за свой счет в течение 5 (пяти) рабочих дней со дня получения замечаний, если иное не установлено Соглашением сторон. </w:t>
      </w:r>
    </w:p>
    <w:p w14:paraId="40C40F33" w14:textId="77777777" w:rsidR="00D250A5" w:rsidRPr="005A3D45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Обязательства Заказчика по оплате услуг по Договору считаются выполненными с момента списания денежных средств с расчетного счета Заказчика.</w:t>
      </w:r>
    </w:p>
    <w:p w14:paraId="3C87E2C2" w14:textId="77777777" w:rsidR="00D250A5" w:rsidRPr="005A3D45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Право собственности на установленные конструкции переходит к Заказчику с момента полной оплаты всей суммы Договора и с момента подписания Сторонами Акта сдачи-приемки работ.</w:t>
      </w:r>
    </w:p>
    <w:p w14:paraId="4412EE0A" w14:textId="77777777" w:rsidR="00D250A5" w:rsidRPr="00557FB3" w:rsidRDefault="00D250A5" w:rsidP="00D250A5">
      <w:pPr>
        <w:pStyle w:val="a8"/>
        <w:numPr>
          <w:ilvl w:val="1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Риск случайной гибели, повреждения, утраты, лежит на Подрядчике до момента перехода на</w:t>
      </w:r>
      <w:r w:rsidRPr="008662F4">
        <w:rPr>
          <w:rFonts w:cstheme="minorHAnsi"/>
          <w:sz w:val="20"/>
          <w:szCs w:val="20"/>
        </w:rPr>
        <w:t xml:space="preserve"> </w:t>
      </w:r>
      <w:r w:rsidRPr="005A3D45">
        <w:rPr>
          <w:rFonts w:cstheme="minorHAnsi"/>
          <w:sz w:val="20"/>
          <w:szCs w:val="20"/>
        </w:rPr>
        <w:t>Заказчика права собственности на установленные конструкции.</w:t>
      </w:r>
    </w:p>
    <w:p w14:paraId="2542CD00" w14:textId="77777777" w:rsidR="00557FB3" w:rsidRDefault="00557FB3" w:rsidP="00557FB3">
      <w:pPr>
        <w:pStyle w:val="a8"/>
        <w:spacing w:after="0" w:line="240" w:lineRule="auto"/>
        <w:rPr>
          <w:rFonts w:cstheme="minorHAnsi"/>
          <w:sz w:val="20"/>
          <w:szCs w:val="20"/>
        </w:rPr>
      </w:pPr>
    </w:p>
    <w:p w14:paraId="0EBF4AE6" w14:textId="77777777" w:rsidR="00D250A5" w:rsidRPr="005A3D45" w:rsidRDefault="00D250A5" w:rsidP="00D250A5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СРОКИ НАЧАЛА И ЗАВЕРШЕНИЯ РАБОТ</w:t>
      </w:r>
    </w:p>
    <w:p w14:paraId="5BA9217C" w14:textId="77777777" w:rsidR="00D250A5" w:rsidRPr="005A3D45" w:rsidRDefault="00D250A5" w:rsidP="00D250A5">
      <w:pPr>
        <w:pStyle w:val="a8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02767A47" w14:textId="5B4B014F" w:rsidR="00D250A5" w:rsidRDefault="00D250A5" w:rsidP="00D250A5">
      <w:pPr>
        <w:pStyle w:val="a8"/>
        <w:numPr>
          <w:ilvl w:val="1"/>
          <w:numId w:val="23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Подрядчик производит работы по Договору в </w:t>
      </w:r>
      <w:r>
        <w:rPr>
          <w:rFonts w:cstheme="minorHAnsi"/>
          <w:sz w:val="20"/>
          <w:szCs w:val="20"/>
        </w:rPr>
        <w:t xml:space="preserve">течении </w:t>
      </w:r>
      <w:r w:rsidR="00A80E74"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t xml:space="preserve"> рабочих дней с момента зачисления денежных средств на расчетный счет исполнителя.</w:t>
      </w:r>
    </w:p>
    <w:p w14:paraId="163D9C4F" w14:textId="77777777" w:rsidR="00D250A5" w:rsidRPr="005A3D45" w:rsidRDefault="00D250A5" w:rsidP="00D250A5">
      <w:pPr>
        <w:pStyle w:val="a8"/>
        <w:numPr>
          <w:ilvl w:val="1"/>
          <w:numId w:val="23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Первым днем отсчёта срока исполнения договора, является следующий рабочий день после для зачисления денежных средств на расчетный счет исполнителя</w:t>
      </w:r>
    </w:p>
    <w:p w14:paraId="54A2441D" w14:textId="77777777" w:rsidR="00D250A5" w:rsidRPr="005A3D45" w:rsidRDefault="00D250A5" w:rsidP="00D250A5">
      <w:pPr>
        <w:pStyle w:val="a8"/>
        <w:numPr>
          <w:ilvl w:val="1"/>
          <w:numId w:val="23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lastRenderedPageBreak/>
        <w:t xml:space="preserve">В случае нарушения Заказчиком своих обязательств по срокам оплаты и предоставления фронта работ, установленных настоящим Договором, Подрядчик вправе перенести сроки сдачи работ на количество дней задержки. </w:t>
      </w:r>
    </w:p>
    <w:p w14:paraId="701BECF7" w14:textId="77777777" w:rsidR="00D250A5" w:rsidRPr="005A3D45" w:rsidRDefault="00D250A5" w:rsidP="00D250A5">
      <w:pPr>
        <w:pStyle w:val="a8"/>
        <w:numPr>
          <w:ilvl w:val="1"/>
          <w:numId w:val="23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Если в процессе выполнения поставки возникает необходимость внести изменения в Приложение №1, которые могут повлиять на продолжительность поставки и его стоимость, то такие изменения должны производиться по согласованию Сторон в письменной форме.</w:t>
      </w:r>
    </w:p>
    <w:p w14:paraId="7A5EB72A" w14:textId="77777777" w:rsidR="00D250A5" w:rsidRPr="005A3D45" w:rsidRDefault="00D250A5" w:rsidP="00D250A5">
      <w:pPr>
        <w:pStyle w:val="a8"/>
        <w:numPr>
          <w:ilvl w:val="1"/>
          <w:numId w:val="23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При подписании сторонами окончательного акта приёма-передачи Подрядчик также передаёт Заказчику по акту всю гарантийную документацию.</w:t>
      </w:r>
    </w:p>
    <w:p w14:paraId="1EA5B4C8" w14:textId="77777777" w:rsidR="00D250A5" w:rsidRPr="005A3D45" w:rsidRDefault="00D250A5" w:rsidP="00D250A5">
      <w:pPr>
        <w:pStyle w:val="a8"/>
        <w:spacing w:after="0" w:line="240" w:lineRule="auto"/>
        <w:ind w:hanging="567"/>
        <w:rPr>
          <w:rFonts w:cstheme="minorHAnsi"/>
          <w:b/>
          <w:sz w:val="20"/>
          <w:szCs w:val="20"/>
        </w:rPr>
      </w:pPr>
    </w:p>
    <w:p w14:paraId="56150D22" w14:textId="77777777" w:rsidR="00D250A5" w:rsidRPr="005A3D45" w:rsidRDefault="00D250A5" w:rsidP="00D250A5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МАТЕРИАЛЫ И РАБОЧАЯ СИЛА</w:t>
      </w:r>
    </w:p>
    <w:p w14:paraId="00A5BF33" w14:textId="77777777" w:rsidR="00D250A5" w:rsidRPr="005A3D45" w:rsidRDefault="00D250A5" w:rsidP="00D250A5">
      <w:pPr>
        <w:pStyle w:val="a8"/>
        <w:spacing w:after="0" w:line="240" w:lineRule="auto"/>
        <w:ind w:firstLine="0"/>
        <w:rPr>
          <w:rFonts w:cstheme="minorHAnsi"/>
          <w:b/>
          <w:sz w:val="20"/>
          <w:szCs w:val="20"/>
        </w:rPr>
      </w:pPr>
    </w:p>
    <w:p w14:paraId="71A4C5F1" w14:textId="77777777" w:rsidR="00D250A5" w:rsidRPr="005A3D45" w:rsidRDefault="00D250A5" w:rsidP="00D250A5">
      <w:pPr>
        <w:pStyle w:val="a8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Подрядчик использует для производства работ только материалы и методы изготовления, соответствующие действующим на территории России стандартам, а также квалифицированную рабочую силу.</w:t>
      </w:r>
    </w:p>
    <w:p w14:paraId="594A9427" w14:textId="77777777" w:rsidR="00D250A5" w:rsidRDefault="00D250A5" w:rsidP="00D250A5">
      <w:pPr>
        <w:pStyle w:val="a8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В случае изменения обязательств Сторон по обеспечению материалами, выполняемых по Договору работ, Сторонами должно быть подписано соответствующее Дополнительное соглашение.</w:t>
      </w:r>
    </w:p>
    <w:p w14:paraId="1D228D3D" w14:textId="77777777" w:rsidR="00D250A5" w:rsidRPr="00FD1E79" w:rsidRDefault="00D250A5" w:rsidP="00D250A5">
      <w:pPr>
        <w:pStyle w:val="a8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Подрядчик </w:t>
      </w:r>
      <w:r>
        <w:rPr>
          <w:rFonts w:cstheme="minorHAnsi"/>
          <w:sz w:val="20"/>
          <w:szCs w:val="20"/>
        </w:rPr>
        <w:t>обязуется о</w:t>
      </w:r>
      <w:r w:rsidRPr="00FD1E79">
        <w:rPr>
          <w:rFonts w:cstheme="minorHAnsi"/>
          <w:sz w:val="20"/>
          <w:szCs w:val="20"/>
        </w:rPr>
        <w:t>беспечить соблюдение правил охраны труда, промышленной, пожарной и электрической безопасности, а также действующие регламенты, инструкции, технические условия, направленные на обеспечение безопасности труда, пожарной и экологической безопасности персонала Подрядчика, при проведении работ на объектах Заказчика</w:t>
      </w:r>
    </w:p>
    <w:p w14:paraId="5191144E" w14:textId="77777777" w:rsidR="00D250A5" w:rsidRPr="005A3D45" w:rsidRDefault="00D250A5" w:rsidP="00D250A5">
      <w:pPr>
        <w:pStyle w:val="a8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Подрядчик имеет право произвести замену используемых материалов и изделий, указанных в договорной документации только по письменному согласованию с Заказчиком. Качество материалов и комплектующих предоставляемых Подрядчиком для производства работ должно соответствовать условиям договора и действующим в РФ стандартам на данные виды продукции, и подтверждено сертификатами о качестве, выданными предприятиями – изготовителями продукции или компетентными организациями РФ. Гарантийный срок на все материалы (оборудование) должен быть не менее гарантии по настоящему Договору.</w:t>
      </w:r>
    </w:p>
    <w:p w14:paraId="45C4E88D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sz w:val="20"/>
          <w:szCs w:val="20"/>
        </w:rPr>
      </w:pPr>
    </w:p>
    <w:p w14:paraId="2E1A3880" w14:textId="77777777" w:rsidR="00D250A5" w:rsidRPr="005A3D45" w:rsidRDefault="00D250A5" w:rsidP="00D250A5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ЧЕРТЕЖИ И ДОКУМЕНТАЦИЯ</w:t>
      </w:r>
    </w:p>
    <w:p w14:paraId="3EF640B8" w14:textId="77777777" w:rsidR="00D250A5" w:rsidRPr="005A3D45" w:rsidRDefault="00D250A5" w:rsidP="00D250A5">
      <w:pPr>
        <w:pStyle w:val="a8"/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14:paraId="081DB1DB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Производство Изделий и комплектующих выполняются в соответствии с Приложение № 1 (Спецификация изделий и работ), разработанная, на основании данных, предоставленных Заказчиком. </w:t>
      </w:r>
    </w:p>
    <w:p w14:paraId="763CDE52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Размеры конструкций в Приложении № 1 указаны точно, замеры Подрядчик производит самостоятельно.</w:t>
      </w:r>
    </w:p>
    <w:p w14:paraId="1829DFBC" w14:textId="77777777" w:rsidR="00D250A5" w:rsidRPr="00FD1E79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FD1E79">
        <w:rPr>
          <w:rFonts w:asciiTheme="minorHAnsi" w:hAnsiTheme="minorHAnsi" w:cstheme="minorHAnsi"/>
        </w:rPr>
        <w:t>Возможные изменения размеров и конфигураций конструкций согласуются Сторонами. По желанию любой из Сторон стоимость конструкций пересчитывается по уточненным размерам и конфигурациям и оформляется дополнительным соглашением с новой суммой Договора, подписанным обеими Сторонами.</w:t>
      </w:r>
    </w:p>
    <w:p w14:paraId="1978F129" w14:textId="77777777" w:rsidR="00D250A5" w:rsidRPr="005A3D45" w:rsidRDefault="00D250A5" w:rsidP="00D250A5">
      <w:pPr>
        <w:pStyle w:val="a8"/>
        <w:spacing w:after="0" w:line="240" w:lineRule="auto"/>
        <w:ind w:hanging="426"/>
        <w:rPr>
          <w:rFonts w:cstheme="minorHAnsi"/>
          <w:sz w:val="20"/>
          <w:szCs w:val="20"/>
        </w:rPr>
      </w:pPr>
    </w:p>
    <w:p w14:paraId="4FC87EC5" w14:textId="77777777" w:rsidR="00D250A5" w:rsidRPr="005A3D45" w:rsidRDefault="00D250A5" w:rsidP="00D250A5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ВЗАИМНЫЕ ОБЯЗАТЕЛЬСТВА СТОРОН</w:t>
      </w:r>
    </w:p>
    <w:p w14:paraId="59B43357" w14:textId="77777777" w:rsidR="00D250A5" w:rsidRPr="005A3D45" w:rsidRDefault="00D250A5" w:rsidP="00D250A5">
      <w:pPr>
        <w:pStyle w:val="a8"/>
        <w:spacing w:after="0" w:line="240" w:lineRule="auto"/>
        <w:ind w:left="720"/>
        <w:rPr>
          <w:rFonts w:cstheme="minorHAnsi"/>
          <w:b/>
          <w:sz w:val="20"/>
          <w:szCs w:val="20"/>
        </w:rPr>
      </w:pPr>
    </w:p>
    <w:p w14:paraId="71228065" w14:textId="77777777" w:rsidR="00D250A5" w:rsidRPr="003B5B76" w:rsidRDefault="00D250A5" w:rsidP="00D250A5">
      <w:pPr>
        <w:pStyle w:val="ac"/>
        <w:numPr>
          <w:ilvl w:val="1"/>
          <w:numId w:val="16"/>
        </w:numPr>
        <w:jc w:val="both"/>
        <w:rPr>
          <w:rFonts w:cstheme="minorHAnsi"/>
        </w:rPr>
      </w:pPr>
      <w:r w:rsidRPr="003B5B76">
        <w:rPr>
          <w:rFonts w:asciiTheme="minorHAnsi" w:hAnsiTheme="minorHAnsi" w:cstheme="minorHAnsi"/>
        </w:rPr>
        <w:t>Стороны несут ответственность за исполнение взятых на себя обязательств, в соответствии с действующим гражданским законодательством Российской Федерации.</w:t>
      </w:r>
    </w:p>
    <w:p w14:paraId="53A4A331" w14:textId="77777777" w:rsidR="00D250A5" w:rsidRPr="008313CD" w:rsidRDefault="00D250A5" w:rsidP="00D250A5">
      <w:pPr>
        <w:pStyle w:val="ac"/>
        <w:numPr>
          <w:ilvl w:val="1"/>
          <w:numId w:val="16"/>
        </w:numPr>
        <w:jc w:val="both"/>
        <w:rPr>
          <w:rFonts w:cstheme="minorHAnsi"/>
        </w:rPr>
      </w:pPr>
      <w:r w:rsidRPr="008313CD">
        <w:rPr>
          <w:rFonts w:asciiTheme="minorHAnsi" w:hAnsiTheme="minorHAnsi" w:cstheme="minorHAnsi"/>
        </w:rPr>
        <w:t>Подрядчик обеспечивает Заказчику или его уполномоченному представителю возможность контроля и надзора за ходом монтажных работ и качеством используемых материалов, без права вмешательства в оперативную деятельность Подрядчика.</w:t>
      </w:r>
    </w:p>
    <w:p w14:paraId="6E157C6B" w14:textId="77777777" w:rsidR="00D250A5" w:rsidRPr="00FD1E79" w:rsidRDefault="00D250A5" w:rsidP="00D250A5">
      <w:pPr>
        <w:pStyle w:val="ac"/>
        <w:numPr>
          <w:ilvl w:val="1"/>
          <w:numId w:val="16"/>
        </w:numPr>
        <w:jc w:val="both"/>
        <w:rPr>
          <w:rFonts w:cstheme="minorHAnsi"/>
        </w:rPr>
      </w:pPr>
      <w:r w:rsidRPr="00FD1E79">
        <w:rPr>
          <w:rFonts w:asciiTheme="minorHAnsi" w:hAnsiTheme="minorHAnsi" w:cstheme="minorHAnsi"/>
        </w:rPr>
        <w:t>Подрядчик обязан незамедлительно письменно предупредить Заказчика при обнаружении не зависящих от Подрядчика обстоятельств, которые грозят изменению сроков поставки, либо создают невозможность их завершения в срок.</w:t>
      </w:r>
    </w:p>
    <w:p w14:paraId="49530B1C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В случае невыполнения поставок в срок, согласно </w:t>
      </w:r>
      <w:r>
        <w:rPr>
          <w:rFonts w:asciiTheme="minorHAnsi" w:hAnsiTheme="minorHAnsi" w:cstheme="minorHAnsi"/>
        </w:rPr>
        <w:t>пункту 4.1 настоящего договора</w:t>
      </w:r>
      <w:r w:rsidRPr="005A3D45">
        <w:rPr>
          <w:rFonts w:asciiTheme="minorHAnsi" w:hAnsiTheme="minorHAnsi" w:cstheme="minorHAnsi"/>
        </w:rPr>
        <w:t xml:space="preserve">, Заказчик имеет право взыскать с Подрядчика неустойку в размере 0,1% от стоимости оплаченных, но не изготовленных Изделий и комплектующих </w:t>
      </w:r>
      <w:r w:rsidR="00BE390C">
        <w:rPr>
          <w:rFonts w:asciiTheme="minorHAnsi" w:hAnsiTheme="minorHAnsi" w:cstheme="minorHAnsi"/>
        </w:rPr>
        <w:t>с</w:t>
      </w:r>
      <w:r w:rsidRPr="005A3D45">
        <w:rPr>
          <w:rFonts w:asciiTheme="minorHAnsi" w:hAnsiTheme="minorHAnsi" w:cstheme="minorHAnsi"/>
        </w:rPr>
        <w:t>огласно, Приложения № 1, за каждый день просрочки, до момента фактического исполнения обязательств, но не более чем 5 % от стоимости не выполненных работ.</w:t>
      </w:r>
    </w:p>
    <w:p w14:paraId="11DDFCED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В случае нарушения Заказчиком сроков оплаты, предусмотренных Договором, Подрядчик имеет право взыскать с Заказчика пеню в размере 0,1 % от суммы платежа по Договору за каждый день просрочки оплаты, но не более чем 5 % от стоимости Договора.</w:t>
      </w:r>
    </w:p>
    <w:p w14:paraId="0C3CDC14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О любых дефектах относящихся к качеству Изделий, должно быть сообщено Заказчиком письменно в течение 24 часов с момента подписания Акта-приема-передачи. Затем эти дефекты будут изучены Подрядчиком, если будет принято решение о том, что Подрядчик несёт ответственность за эти дефекты, то исправления будут выполнены за счёт Подрядчика. Ответственность Подрядчика распространяется только на исправление или замену испорченных Изделий и комплектующих поставляемых Подрядчиком, и не распространяется на любые другие дефекты.</w:t>
      </w:r>
    </w:p>
    <w:p w14:paraId="15D3A5CA" w14:textId="77777777" w:rsidR="008731A6" w:rsidRDefault="00D250A5" w:rsidP="008731A6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Все виды ответственности по настоящему Договору действуют, если Стороны, потребует этого в письменном виде. Пени (штрафы) начисляются с момента выставления требования об уплате пени (штрафа) в письменном виде. </w:t>
      </w:r>
    </w:p>
    <w:p w14:paraId="738BE489" w14:textId="77777777" w:rsidR="00D250A5" w:rsidRPr="008731A6" w:rsidRDefault="00D250A5" w:rsidP="008731A6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 w:rsidRPr="008731A6">
        <w:rPr>
          <w:rFonts w:asciiTheme="minorHAnsi" w:hAnsiTheme="minorHAnsi" w:cstheme="minorHAnsi"/>
          <w:color w:val="000000"/>
        </w:rPr>
        <w:t xml:space="preserve">В случае невозможности осуществить поставку по причинам, не зависящим от Подрядчика, Заказчик обязан известить Подрядчика о причинах, препятствующих началу работ, в срок не более 5 рабочих дней, с даты выявления этих причин. </w:t>
      </w:r>
    </w:p>
    <w:p w14:paraId="58CB57C6" w14:textId="77777777" w:rsidR="00D250A5" w:rsidRPr="005A3D45" w:rsidRDefault="00D250A5" w:rsidP="00D250A5">
      <w:pPr>
        <w:pStyle w:val="ac"/>
        <w:numPr>
          <w:ilvl w:val="1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Pr="005A3D45">
        <w:rPr>
          <w:rFonts w:asciiTheme="minorHAnsi" w:hAnsiTheme="minorHAnsi" w:cstheme="minorHAnsi"/>
        </w:rPr>
        <w:t>Заказчик обязан предоставить Подрядчику беспрепятственный подъезд автотранспорта Подрядчика к местам разгрузки и т.д. И осуществлять разгрузку Изделий и комплектующих незамедлительно.</w:t>
      </w:r>
    </w:p>
    <w:p w14:paraId="0BF33873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sz w:val="20"/>
          <w:szCs w:val="20"/>
        </w:rPr>
      </w:pPr>
    </w:p>
    <w:p w14:paraId="0CC94E60" w14:textId="77777777" w:rsidR="00D250A5" w:rsidRPr="005A3D45" w:rsidRDefault="00D250A5" w:rsidP="00D250A5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ПРИЕМКА РАБОТ</w:t>
      </w:r>
    </w:p>
    <w:p w14:paraId="21D06E00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sz w:val="20"/>
          <w:szCs w:val="20"/>
        </w:rPr>
      </w:pPr>
    </w:p>
    <w:p w14:paraId="5418C785" w14:textId="77777777" w:rsidR="00D250A5" w:rsidRDefault="00D250A5" w:rsidP="00D250A5">
      <w:pPr>
        <w:pStyle w:val="a8"/>
        <w:numPr>
          <w:ilvl w:val="1"/>
          <w:numId w:val="1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Cs/>
          <w:spacing w:val="1"/>
          <w:sz w:val="20"/>
          <w:szCs w:val="20"/>
        </w:rPr>
        <w:t xml:space="preserve">Подрядчик </w:t>
      </w:r>
      <w:r w:rsidRPr="005A3D45">
        <w:rPr>
          <w:rFonts w:cstheme="minorHAnsi"/>
          <w:spacing w:val="1"/>
          <w:sz w:val="20"/>
          <w:szCs w:val="20"/>
        </w:rPr>
        <w:t>предоставляет Заказчику следующую документацию:</w:t>
      </w:r>
    </w:p>
    <w:p w14:paraId="55AB2B22" w14:textId="77777777" w:rsidR="00D250A5" w:rsidRDefault="00D250A5" w:rsidP="00D250A5">
      <w:pPr>
        <w:pStyle w:val="a8"/>
        <w:numPr>
          <w:ilvl w:val="2"/>
          <w:numId w:val="1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Акта сдачи-приемки работ</w:t>
      </w:r>
      <w:r w:rsidRPr="00747B17">
        <w:rPr>
          <w:rFonts w:cstheme="minorHAnsi"/>
          <w:sz w:val="20"/>
          <w:szCs w:val="20"/>
        </w:rPr>
        <w:t>;</w:t>
      </w:r>
    </w:p>
    <w:p w14:paraId="22A28DD2" w14:textId="77777777" w:rsidR="00D250A5" w:rsidRPr="00A42375" w:rsidRDefault="00D250A5" w:rsidP="00D250A5">
      <w:pPr>
        <w:pStyle w:val="a8"/>
        <w:numPr>
          <w:ilvl w:val="2"/>
          <w:numId w:val="1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747B17">
        <w:rPr>
          <w:rFonts w:cstheme="minorHAnsi"/>
          <w:sz w:val="20"/>
          <w:szCs w:val="20"/>
        </w:rPr>
        <w:t>Универсальный передаточный документ (счет-фактура и передаточный документ (акт))</w:t>
      </w:r>
    </w:p>
    <w:p w14:paraId="51277C4B" w14:textId="77777777" w:rsidR="00A42375" w:rsidRPr="00A42375" w:rsidRDefault="00A42375" w:rsidP="00D250A5">
      <w:pPr>
        <w:pStyle w:val="a8"/>
        <w:numPr>
          <w:ilvl w:val="2"/>
          <w:numId w:val="1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Паспорт качества изделия</w:t>
      </w:r>
    </w:p>
    <w:p w14:paraId="72D81C44" w14:textId="77777777" w:rsidR="00A42375" w:rsidRDefault="00A42375" w:rsidP="00D250A5">
      <w:pPr>
        <w:pStyle w:val="a8"/>
        <w:numPr>
          <w:ilvl w:val="2"/>
          <w:numId w:val="16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Сертификаты соответствия на материалы</w:t>
      </w:r>
    </w:p>
    <w:p w14:paraId="67C1406E" w14:textId="77777777" w:rsidR="00D250A5" w:rsidRPr="005A3D45" w:rsidRDefault="00D250A5" w:rsidP="00D250A5">
      <w:pPr>
        <w:pStyle w:val="a8"/>
        <w:spacing w:after="0" w:line="240" w:lineRule="auto"/>
        <w:ind w:left="426" w:firstLine="0"/>
        <w:rPr>
          <w:rFonts w:cstheme="minorHAnsi"/>
          <w:sz w:val="20"/>
          <w:szCs w:val="20"/>
        </w:rPr>
      </w:pPr>
      <w:r w:rsidRPr="00747B17">
        <w:rPr>
          <w:rFonts w:eastAsia="Times New Roman" w:cstheme="minorHAnsi"/>
          <w:color w:val="00000A"/>
          <w:sz w:val="20"/>
          <w:szCs w:val="20"/>
          <w:lang w:eastAsia="ru-RU"/>
        </w:rPr>
        <w:t>Передача перечисленных документов производится Подрядчиком Заказчику по описи и под роспись ответственного лица</w:t>
      </w:r>
      <w:r>
        <w:rPr>
          <w:rFonts w:eastAsia="Times New Roman" w:cstheme="minorHAnsi"/>
          <w:color w:val="00000A"/>
          <w:sz w:val="20"/>
          <w:szCs w:val="20"/>
          <w:lang w:eastAsia="ru-RU"/>
        </w:rPr>
        <w:t xml:space="preserve"> </w:t>
      </w:r>
      <w:r w:rsidRPr="00747B17">
        <w:rPr>
          <w:rFonts w:eastAsia="Times New Roman" w:cstheme="minorHAnsi"/>
          <w:color w:val="00000A"/>
          <w:sz w:val="20"/>
          <w:szCs w:val="20"/>
          <w:lang w:eastAsia="ru-RU"/>
        </w:rPr>
        <w:t>Заказчика с</w:t>
      </w:r>
      <w:r w:rsidRPr="005A3D45">
        <w:rPr>
          <w:rFonts w:cstheme="minorHAnsi"/>
          <w:sz w:val="20"/>
          <w:szCs w:val="20"/>
        </w:rPr>
        <w:t xml:space="preserve"> указанием даты передачи и комплектности.</w:t>
      </w:r>
    </w:p>
    <w:p w14:paraId="7BD1B32B" w14:textId="77777777" w:rsidR="00D250A5" w:rsidRPr="00747B17" w:rsidRDefault="00D250A5" w:rsidP="00D250A5">
      <w:pPr>
        <w:pStyle w:val="a8"/>
        <w:numPr>
          <w:ilvl w:val="1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Заказчик с момента получения документации, указанной в п.</w:t>
      </w:r>
      <w:r w:rsidR="00A42375">
        <w:rPr>
          <w:rFonts w:cstheme="minorHAnsi"/>
          <w:sz w:val="20"/>
          <w:szCs w:val="20"/>
        </w:rPr>
        <w:t>8</w:t>
      </w:r>
      <w:r w:rsidRPr="005A3D45">
        <w:rPr>
          <w:rFonts w:cstheme="minorHAnsi"/>
          <w:sz w:val="20"/>
          <w:szCs w:val="20"/>
        </w:rPr>
        <w:t>.1. настоящего договора, обязан</w:t>
      </w:r>
      <w:r>
        <w:rPr>
          <w:rFonts w:cstheme="minorHAnsi"/>
          <w:sz w:val="20"/>
          <w:szCs w:val="20"/>
        </w:rPr>
        <w:t xml:space="preserve"> </w:t>
      </w:r>
      <w:r w:rsidRPr="00747B17">
        <w:rPr>
          <w:rFonts w:cstheme="minorHAnsi"/>
          <w:sz w:val="20"/>
          <w:szCs w:val="20"/>
        </w:rPr>
        <w:t xml:space="preserve">провести проверку выполненных поставляемых Изделий и комплектующих по их объему и качеству, и при отсутствии претензий – подписать документацию о приемке Изделий и комплектующих, и направить один надлежаще подписанный экземпляр этой документации Подрядчику. </w:t>
      </w:r>
    </w:p>
    <w:p w14:paraId="36D37873" w14:textId="77777777" w:rsidR="00D250A5" w:rsidRPr="00747B17" w:rsidRDefault="00D250A5" w:rsidP="00D250A5">
      <w:pPr>
        <w:pStyle w:val="a8"/>
        <w:numPr>
          <w:ilvl w:val="1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В случае если при проведении приемки у Заказчика возникают претензии к качеству и количеству</w:t>
      </w:r>
      <w:r>
        <w:rPr>
          <w:rFonts w:cstheme="minorHAnsi"/>
          <w:sz w:val="20"/>
          <w:szCs w:val="20"/>
        </w:rPr>
        <w:t xml:space="preserve"> И</w:t>
      </w:r>
      <w:r w:rsidRPr="00747B17">
        <w:rPr>
          <w:rFonts w:cstheme="minorHAnsi"/>
          <w:sz w:val="20"/>
          <w:szCs w:val="20"/>
        </w:rPr>
        <w:t>зделий и комплектующих, в этом случае стороны составляют двусторонний акт с указанием видов, объемов и стоимости, по которым имеются претензии, и сроков для их устранения.</w:t>
      </w:r>
    </w:p>
    <w:p w14:paraId="69C0A91E" w14:textId="77777777" w:rsidR="00D250A5" w:rsidRPr="005A3D45" w:rsidRDefault="00D250A5" w:rsidP="00D250A5">
      <w:pPr>
        <w:pStyle w:val="3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3D45">
        <w:rPr>
          <w:rFonts w:asciiTheme="minorHAnsi" w:hAnsiTheme="minorHAnsi" w:cstheme="minorHAnsi"/>
          <w:sz w:val="20"/>
          <w:szCs w:val="20"/>
        </w:rPr>
        <w:t xml:space="preserve">Заказчик принимает изготовленные Изделия и комплектующие по Акту приема-передачи и Товарной накладной, подписанными полномочным представителем Подрядчика и Заказчика, в случае отсутствия Заказчика при доставке, Изделия и комплектующие считаются принятыми любым полномочным представителем Заказчика. </w:t>
      </w:r>
    </w:p>
    <w:p w14:paraId="1F24DFD5" w14:textId="77777777" w:rsidR="00D250A5" w:rsidRPr="005A3D45" w:rsidRDefault="00D250A5" w:rsidP="00D250A5">
      <w:pPr>
        <w:pStyle w:val="3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3D45">
        <w:rPr>
          <w:rFonts w:asciiTheme="minorHAnsi" w:hAnsiTheme="minorHAnsi" w:cstheme="minorHAnsi"/>
          <w:sz w:val="20"/>
          <w:szCs w:val="20"/>
        </w:rPr>
        <w:t>Заказчик обязуется без промедления оформлять поступающие от Подрядчика Акты о выполнении этапов работы при отсутствии претензий к качеству их выполнения.</w:t>
      </w:r>
    </w:p>
    <w:p w14:paraId="64ABB27D" w14:textId="77777777" w:rsidR="00D250A5" w:rsidRPr="003B5B76" w:rsidRDefault="00D250A5" w:rsidP="00D250A5">
      <w:pPr>
        <w:pStyle w:val="3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B5B76">
        <w:rPr>
          <w:rFonts w:asciiTheme="minorHAnsi" w:hAnsiTheme="minorHAnsi" w:cstheme="minorHAnsi"/>
          <w:sz w:val="20"/>
          <w:szCs w:val="20"/>
        </w:rPr>
        <w:t xml:space="preserve">В случае несоответствия изготовленных Изделий, указанных в Приложение №1, по качеству или количеству, представители Заказчика и Подрядчика составляют Акт, в котором указываются выявленные недостатки. Акт составляется в момент приемки изделий. В этом случае Подрядчика должен компенсировать стоимость недопоставленных или некачественных изделий, либо произвести замену некачественных изделий в срок, определенный в составленном акте. </w:t>
      </w:r>
    </w:p>
    <w:p w14:paraId="29EB4386" w14:textId="77777777" w:rsidR="00D250A5" w:rsidRPr="00FD1E79" w:rsidRDefault="00D250A5" w:rsidP="00D250A5">
      <w:pPr>
        <w:pStyle w:val="3"/>
        <w:numPr>
          <w:ilvl w:val="1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D1E79">
        <w:rPr>
          <w:rFonts w:asciiTheme="minorHAnsi" w:hAnsiTheme="minorHAnsi" w:cstheme="minorHAnsi"/>
          <w:sz w:val="20"/>
          <w:szCs w:val="20"/>
        </w:rPr>
        <w:t xml:space="preserve">Недостатки, выявленные при приемке Изделий и комплектующих, должны быть устранены Подрядчиком без увеличения стоимости Договора в срок, указанный в двустороннем акте, а при невозможности достижения Сторонами согласия по срокам устранения недостатков – в разумный, технически возможный срок. </w:t>
      </w:r>
    </w:p>
    <w:p w14:paraId="418A248D" w14:textId="77777777" w:rsidR="00D250A5" w:rsidRPr="00557FB3" w:rsidRDefault="00D250A5" w:rsidP="00D250A5">
      <w:pPr>
        <w:pStyle w:val="3"/>
        <w:numPr>
          <w:ilvl w:val="1"/>
          <w:numId w:val="16"/>
        </w:numPr>
        <w:jc w:val="both"/>
        <w:rPr>
          <w:rFonts w:cstheme="minorHAnsi"/>
          <w:b/>
          <w:sz w:val="20"/>
          <w:szCs w:val="20"/>
        </w:rPr>
      </w:pPr>
      <w:r w:rsidRPr="00557FB3">
        <w:rPr>
          <w:rFonts w:asciiTheme="minorHAnsi" w:hAnsiTheme="minorHAnsi" w:cstheme="minorHAnsi"/>
          <w:sz w:val="20"/>
          <w:szCs w:val="20"/>
        </w:rPr>
        <w:t>Акт приемки-передачи всего комплекса поставок, согласно Приложению №1 оформляется Подрядчиком и подписывается полномочными представителями Заказчика и Подрядчика. При окончательной сдаче-приемке поставки по договору в целом участвуют представители Заказчика и Подрядчика, третьи лица могут участвовать в этой приемке по требованию Заказчика. В случае, если Заказчик необоснованно отказывается от подписания итогового Акта приемки-передачи комплекса поставок (при наличии всей документации), договор считаются оконченным (выполненным) по дате предъявления Подрядчиком Заказчику последнего Акта-прима-передачи Изделий и комплектующих, согласно Приложению №1.</w:t>
      </w:r>
    </w:p>
    <w:p w14:paraId="6BA909E4" w14:textId="77777777" w:rsidR="00C464F3" w:rsidRPr="005A3D45" w:rsidRDefault="00C464F3" w:rsidP="00D250A5">
      <w:pPr>
        <w:pStyle w:val="a8"/>
        <w:spacing w:after="0" w:line="240" w:lineRule="auto"/>
        <w:ind w:hanging="360"/>
        <w:rPr>
          <w:rFonts w:cstheme="minorHAnsi"/>
          <w:b/>
          <w:sz w:val="20"/>
          <w:szCs w:val="20"/>
        </w:rPr>
      </w:pPr>
    </w:p>
    <w:p w14:paraId="4EED5368" w14:textId="77777777" w:rsidR="00D250A5" w:rsidRPr="005A3D45" w:rsidRDefault="00D250A5" w:rsidP="00D250A5">
      <w:pPr>
        <w:pStyle w:val="a8"/>
        <w:numPr>
          <w:ilvl w:val="0"/>
          <w:numId w:val="18"/>
        </w:numPr>
        <w:spacing w:after="0" w:line="240" w:lineRule="auto"/>
        <w:ind w:left="0" w:hanging="567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ГАРАНТИЙНЫЕ ОБЯЗАТЕЛЬСТВА</w:t>
      </w:r>
    </w:p>
    <w:p w14:paraId="01A5A60F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sz w:val="20"/>
          <w:szCs w:val="20"/>
        </w:rPr>
      </w:pPr>
    </w:p>
    <w:p w14:paraId="4AE048CB" w14:textId="77777777" w:rsidR="00D250A5" w:rsidRPr="00AD272C" w:rsidRDefault="00D250A5" w:rsidP="00D250A5">
      <w:pPr>
        <w:pStyle w:val="ConsPlusNormal"/>
        <w:widowControl/>
        <w:numPr>
          <w:ilvl w:val="1"/>
          <w:numId w:val="19"/>
        </w:numPr>
        <w:ind w:left="284" w:hanging="284"/>
        <w:contextualSpacing/>
        <w:jc w:val="both"/>
        <w:rPr>
          <w:rFonts w:asciiTheme="minorHAnsi" w:hAnsiTheme="minorHAnsi" w:cstheme="minorHAnsi"/>
        </w:rPr>
      </w:pPr>
      <w:r w:rsidRPr="00AD272C">
        <w:rPr>
          <w:rFonts w:asciiTheme="minorHAnsi" w:hAnsiTheme="minorHAnsi" w:cstheme="minorHAnsi"/>
        </w:rPr>
        <w:t>Подрядчиком устанавливается гарантия на Изделия и комплектующие, на срок 1 (Один) год, при условии и правильной эксплуатации Изделий и комплектующих, а также монтажа</w:t>
      </w:r>
      <w:r>
        <w:rPr>
          <w:rFonts w:asciiTheme="minorHAnsi" w:hAnsiTheme="minorHAnsi" w:cstheme="minorHAnsi"/>
        </w:rPr>
        <w:t xml:space="preserve"> </w:t>
      </w:r>
      <w:r w:rsidRPr="00AD272C">
        <w:rPr>
          <w:rFonts w:asciiTheme="minorHAnsi" w:hAnsiTheme="minorHAnsi" w:cstheme="minorHAnsi"/>
        </w:rPr>
        <w:t>Изделий 1 (Один) год.</w:t>
      </w:r>
    </w:p>
    <w:p w14:paraId="19556832" w14:textId="77777777" w:rsidR="00D250A5" w:rsidRPr="005A3D45" w:rsidRDefault="00D250A5" w:rsidP="00D250A5">
      <w:pPr>
        <w:pStyle w:val="ConsPlusNormal"/>
        <w:widowControl/>
        <w:ind w:firstLine="0"/>
        <w:contextualSpacing/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9.2 Претензии и заявки на выполнение гарантийных работ не принимаются Подрядчиком в</w:t>
      </w:r>
    </w:p>
    <w:p w14:paraId="7C8AF9F0" w14:textId="77777777" w:rsidR="00D250A5" w:rsidRPr="005A3D45" w:rsidRDefault="00D250A5" w:rsidP="00D250A5">
      <w:pPr>
        <w:pStyle w:val="ConsPlusNormal"/>
        <w:widowControl/>
        <w:ind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A3D45">
        <w:rPr>
          <w:rFonts w:asciiTheme="minorHAnsi" w:hAnsiTheme="minorHAnsi" w:cstheme="minorHAnsi"/>
        </w:rPr>
        <w:t xml:space="preserve">следующих случаях, явившихся причинами повреждения изделий: </w:t>
      </w:r>
    </w:p>
    <w:p w14:paraId="7AA359BB" w14:textId="77777777" w:rsidR="00D250A5" w:rsidRPr="005A3D45" w:rsidRDefault="00D250A5" w:rsidP="00D250A5">
      <w:pPr>
        <w:pStyle w:val="ConsPlusNormal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явные механические повреждения изделий;</w:t>
      </w:r>
    </w:p>
    <w:p w14:paraId="67B64A5A" w14:textId="77777777" w:rsidR="00D250A5" w:rsidRPr="005A3D45" w:rsidRDefault="00D250A5" w:rsidP="00D250A5">
      <w:pPr>
        <w:pStyle w:val="ConsPlusNormal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нарушение правил эксплуатации изделий;</w:t>
      </w:r>
    </w:p>
    <w:p w14:paraId="574F3C6E" w14:textId="77777777" w:rsidR="00D250A5" w:rsidRPr="005A3D45" w:rsidRDefault="00D250A5" w:rsidP="00D250A5">
      <w:pPr>
        <w:pStyle w:val="ConsPlusNormal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загрязнение фурнитуры, уплотнительных прокладок, стеклопакетов, строительными материалами в ходе отделочных работ (например: краска, цементный раствор, следы от термического воздействия, стружка и т.п.).</w:t>
      </w:r>
    </w:p>
    <w:p w14:paraId="15CE2AB8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Подрядчик гарантирует применение сертифицированных материалов. </w:t>
      </w:r>
    </w:p>
    <w:p w14:paraId="214997C2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Готовые Изделия и комплектующие соответствуют нормативной документации на данную</w:t>
      </w:r>
      <w:r>
        <w:rPr>
          <w:rFonts w:asciiTheme="minorHAnsi" w:hAnsiTheme="minorHAnsi" w:cstheme="minorHAnsi"/>
        </w:rPr>
        <w:t xml:space="preserve"> </w:t>
      </w:r>
      <w:r w:rsidRPr="005A3D45">
        <w:rPr>
          <w:rFonts w:asciiTheme="minorHAnsi" w:hAnsiTheme="minorHAnsi" w:cstheme="minorHAnsi"/>
        </w:rPr>
        <w:t>продукцию согласно Приложению №1</w:t>
      </w:r>
    </w:p>
    <w:p w14:paraId="1F4FA8D2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Контроль качества изготовленных Изделий и комплектующие производится Заказчиком перед подписанием накладных и Актов приемки-передачи. </w:t>
      </w:r>
    </w:p>
    <w:p w14:paraId="4E0C54BC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Гарантия не распространяется на Изделия и комплектующие, обмер, поставка, и установка которых Подрядчиком не производились. Гарантия также не распространяется на комплектующие, предоставленные Заказчиком.</w:t>
      </w:r>
    </w:p>
    <w:p w14:paraId="4A1B7EF9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Гарантия распространяется на качество стеклопакетов, профиля и фурнитуры и комплектующих предоставленных Подрядчиком</w:t>
      </w:r>
    </w:p>
    <w:p w14:paraId="1BE2E5A9" w14:textId="77777777" w:rsidR="00D250A5" w:rsidRPr="005A3D45" w:rsidRDefault="00D250A5" w:rsidP="00D250A5">
      <w:pPr>
        <w:pStyle w:val="ConsPlusNormal"/>
        <w:numPr>
          <w:ilvl w:val="1"/>
          <w:numId w:val="26"/>
        </w:numPr>
        <w:jc w:val="both"/>
        <w:rPr>
          <w:rStyle w:val="ab"/>
          <w:rFonts w:asciiTheme="minorHAnsi" w:eastAsiaTheme="majorEastAsia" w:hAnsiTheme="minorHAnsi" w:cstheme="minorHAnsi"/>
          <w:i w:val="0"/>
          <w:iCs w:val="0"/>
        </w:rPr>
      </w:pPr>
      <w:r w:rsidRPr="005A3D45">
        <w:rPr>
          <w:rFonts w:asciiTheme="minorHAnsi" w:hAnsiTheme="minorHAnsi" w:cstheme="minorHAnsi"/>
        </w:rPr>
        <w:lastRenderedPageBreak/>
        <w:t>В случае выявления существенных недостатков работ Заказчик вправе предъявить Подрядчику требование о безвозмездном устранении недостатков, если докажет, что недостатки возникли до подписания им Акта прима-передачи или по причинам, возникшим до этого момента.</w:t>
      </w:r>
    </w:p>
    <w:p w14:paraId="6A9137A5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sz w:val="20"/>
          <w:szCs w:val="20"/>
        </w:rPr>
      </w:pPr>
    </w:p>
    <w:p w14:paraId="60109812" w14:textId="77777777" w:rsidR="00D250A5" w:rsidRPr="005A3D45" w:rsidRDefault="00D250A5" w:rsidP="00D250A5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СРОК ДЕЙСТВИЯ ДОГОВОРА И РАСТОРЖЕНИЕ ДОГОВОРА</w:t>
      </w:r>
    </w:p>
    <w:p w14:paraId="77A6D04A" w14:textId="77777777" w:rsidR="00D250A5" w:rsidRPr="005A3D45" w:rsidRDefault="00D250A5" w:rsidP="00D250A5">
      <w:pPr>
        <w:pStyle w:val="a8"/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55919A59" w14:textId="77777777" w:rsidR="00D250A5" w:rsidRPr="005A3D45" w:rsidRDefault="00D250A5" w:rsidP="00D250A5">
      <w:pPr>
        <w:pStyle w:val="a8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Договор вступает в силу с момента подписания настоящего Договора и действует до исполнения Сторонами своих обязательств.</w:t>
      </w:r>
    </w:p>
    <w:p w14:paraId="4DDB1EB9" w14:textId="77777777" w:rsidR="00D250A5" w:rsidRPr="005A3D45" w:rsidRDefault="00D250A5" w:rsidP="00D250A5">
      <w:pPr>
        <w:pStyle w:val="a8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Договор, может быть расторгнут досрочно, в одностороннем внесудебном порядке по:</w:t>
      </w:r>
    </w:p>
    <w:p w14:paraId="6A36899A" w14:textId="77777777" w:rsidR="00D250A5" w:rsidRPr="005A3D45" w:rsidRDefault="00D250A5" w:rsidP="00D250A5">
      <w:pPr>
        <w:pStyle w:val="a8"/>
        <w:spacing w:after="0" w:line="240" w:lineRule="auto"/>
        <w:ind w:firstLine="360"/>
        <w:outlineLvl w:val="0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Заказчик вправе расторгнуть Договор в одностороннем порядке в случаях:</w:t>
      </w:r>
    </w:p>
    <w:p w14:paraId="4949D673" w14:textId="77777777" w:rsidR="00D250A5" w:rsidRPr="005A3D45" w:rsidRDefault="00D250A5" w:rsidP="00D250A5">
      <w:pPr>
        <w:pStyle w:val="a8"/>
        <w:numPr>
          <w:ilvl w:val="0"/>
          <w:numId w:val="1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нарушения Подрядчиком срока начала работ более чем на </w:t>
      </w:r>
      <w:r w:rsidR="00A42375">
        <w:rPr>
          <w:rFonts w:cstheme="minorHAnsi"/>
          <w:sz w:val="20"/>
          <w:szCs w:val="20"/>
        </w:rPr>
        <w:t>10</w:t>
      </w:r>
      <w:r w:rsidRPr="005A3D45">
        <w:rPr>
          <w:rFonts w:cstheme="minorHAnsi"/>
          <w:sz w:val="20"/>
          <w:szCs w:val="20"/>
        </w:rPr>
        <w:t xml:space="preserve"> (</w:t>
      </w:r>
      <w:r w:rsidR="00A42375">
        <w:rPr>
          <w:rFonts w:cstheme="minorHAnsi"/>
          <w:sz w:val="20"/>
          <w:szCs w:val="20"/>
        </w:rPr>
        <w:t>десять</w:t>
      </w:r>
      <w:r w:rsidRPr="005A3D45">
        <w:rPr>
          <w:rFonts w:cstheme="minorHAnsi"/>
          <w:sz w:val="20"/>
          <w:szCs w:val="20"/>
        </w:rPr>
        <w:t>) рабочий день.</w:t>
      </w:r>
    </w:p>
    <w:p w14:paraId="30B4DD22" w14:textId="77777777" w:rsidR="00D250A5" w:rsidRPr="005A3D45" w:rsidRDefault="00D250A5" w:rsidP="00D250A5">
      <w:pPr>
        <w:pStyle w:val="a8"/>
        <w:numPr>
          <w:ilvl w:val="0"/>
          <w:numId w:val="1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систематического нарушения Подрядчиком сроков завершения этапов поставок, согласно Приложению № 1 влекущего увеличение срока окончания поставок более чем на 30 (Тридцать) рабочих дней.</w:t>
      </w:r>
    </w:p>
    <w:p w14:paraId="259435A6" w14:textId="77777777" w:rsidR="00D250A5" w:rsidRPr="005A3D45" w:rsidRDefault="00D250A5" w:rsidP="00D250A5">
      <w:pPr>
        <w:pStyle w:val="a8"/>
        <w:spacing w:after="0" w:line="240" w:lineRule="auto"/>
        <w:ind w:firstLine="360"/>
        <w:outlineLvl w:val="0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Подрядчика вправе расторгнуть Договор в одностороннем порядке в случаях:</w:t>
      </w:r>
    </w:p>
    <w:p w14:paraId="41DAE20B" w14:textId="77777777" w:rsidR="00D250A5" w:rsidRPr="005A3D45" w:rsidRDefault="00D250A5" w:rsidP="00D250A5">
      <w:pPr>
        <w:pStyle w:val="a8"/>
        <w:numPr>
          <w:ilvl w:val="0"/>
          <w:numId w:val="1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остановки Заказчиком строительства по причинам, не зависящим от Подрядчика, на срок, превышающий 30 (Тридцать) рабочих дней.</w:t>
      </w:r>
    </w:p>
    <w:p w14:paraId="051E9771" w14:textId="77777777" w:rsidR="00D250A5" w:rsidRPr="005A3D45" w:rsidRDefault="00D250A5" w:rsidP="00D250A5">
      <w:pPr>
        <w:pStyle w:val="a8"/>
        <w:numPr>
          <w:ilvl w:val="0"/>
          <w:numId w:val="14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Нарушения Заказчиком условий оплаты более чем 10 (Десять) календарных дней.</w:t>
      </w:r>
    </w:p>
    <w:p w14:paraId="01A47C8E" w14:textId="77777777" w:rsidR="00D250A5" w:rsidRPr="005A3D45" w:rsidRDefault="00D250A5" w:rsidP="00D250A5">
      <w:pPr>
        <w:pStyle w:val="a8"/>
        <w:spacing w:after="0" w:line="240" w:lineRule="auto"/>
        <w:ind w:left="426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Во всех перечисленных случаях Стороны уведомляют друг друга в письменной форме о наступлении указанных обстоятельств. Если в течение 10 (Десяти) рабочих дней, указанные обстоятельства не будут устранены, другая Сторона имеет право расторгнуть Договор. Договор считается расторгнутым в момент получения уведомления о расторжении Договора другой Стороной. </w:t>
      </w:r>
    </w:p>
    <w:p w14:paraId="1E4B1766" w14:textId="77777777" w:rsidR="00D250A5" w:rsidRPr="00AD272C" w:rsidRDefault="00D250A5" w:rsidP="00D250A5">
      <w:pPr>
        <w:pStyle w:val="a8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В случае досрочного расторжения Договора Сторона, инициирующая расторжение Договора,</w:t>
      </w:r>
      <w:r>
        <w:rPr>
          <w:rFonts w:cstheme="minorHAnsi"/>
          <w:sz w:val="20"/>
          <w:szCs w:val="20"/>
        </w:rPr>
        <w:t xml:space="preserve"> </w:t>
      </w:r>
      <w:r w:rsidRPr="00AD272C">
        <w:rPr>
          <w:rFonts w:cstheme="minorHAnsi"/>
          <w:sz w:val="20"/>
          <w:szCs w:val="20"/>
        </w:rPr>
        <w:t>направляет противоположной Стороне письменное уведомление в срок не менее, чем 10 рабочих дней до предполагаемой даты расторжения. В течение этого времени Стороны осуществляют взаимную сверку расчетов исходя из выполненных Подрядчиком поставок, поставленных на объект материалов, и фактически полученной от Заказчика оплаты. По результатам сверки составляется двухсторонний акт с указанием взаимных задолженностей и сроков их погашения.</w:t>
      </w:r>
    </w:p>
    <w:p w14:paraId="41CD664B" w14:textId="77777777" w:rsidR="00D250A5" w:rsidRPr="00AD272C" w:rsidRDefault="00D250A5" w:rsidP="00D250A5">
      <w:pPr>
        <w:pStyle w:val="a8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При необоснованном расторжении Договора виновная Сторона возмещает другой Стороне</w:t>
      </w:r>
      <w:r>
        <w:rPr>
          <w:rFonts w:cstheme="minorHAnsi"/>
          <w:sz w:val="20"/>
          <w:szCs w:val="20"/>
        </w:rPr>
        <w:t xml:space="preserve"> </w:t>
      </w:r>
      <w:r w:rsidRPr="00AD272C">
        <w:rPr>
          <w:rFonts w:cstheme="minorHAnsi"/>
          <w:sz w:val="20"/>
          <w:szCs w:val="20"/>
        </w:rPr>
        <w:t>понесенные ею убытки.</w:t>
      </w:r>
    </w:p>
    <w:p w14:paraId="7FDA2019" w14:textId="77777777" w:rsidR="00D250A5" w:rsidRPr="005A3D45" w:rsidRDefault="00D250A5" w:rsidP="00D250A5">
      <w:pPr>
        <w:pStyle w:val="a8"/>
        <w:spacing w:after="0" w:line="240" w:lineRule="auto"/>
        <w:rPr>
          <w:rFonts w:cstheme="minorHAnsi"/>
          <w:b/>
          <w:sz w:val="20"/>
          <w:szCs w:val="20"/>
        </w:rPr>
      </w:pPr>
    </w:p>
    <w:p w14:paraId="6E0E674D" w14:textId="77777777" w:rsidR="00D250A5" w:rsidRPr="005A3D45" w:rsidRDefault="00D250A5" w:rsidP="00D250A5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АРБИТРАЖ</w:t>
      </w:r>
    </w:p>
    <w:p w14:paraId="399DD781" w14:textId="77777777" w:rsidR="00D250A5" w:rsidRPr="005A3D45" w:rsidRDefault="00D250A5" w:rsidP="00D250A5">
      <w:pPr>
        <w:pStyle w:val="a8"/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7761444E" w14:textId="77777777" w:rsidR="00D250A5" w:rsidRPr="0094688F" w:rsidRDefault="00D250A5" w:rsidP="00D250A5">
      <w:pPr>
        <w:pStyle w:val="a8"/>
        <w:numPr>
          <w:ilvl w:val="1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94688F">
        <w:rPr>
          <w:rFonts w:cstheme="minorHAnsi"/>
          <w:sz w:val="20"/>
          <w:szCs w:val="20"/>
        </w:rPr>
        <w:t>Все споры и разногласия, возникающие между сторонами при исполнении настоящего договора, решаются путем переговоров и в претензионном порядке. Срок рассмотрения претензий 10 календарных дней с момента получения. В случае неурегулирования разногласий путем переговоров или в претензионном порядке спор подлежит рассмотрению в арбитражном суде по месту нахождения истца.</w:t>
      </w:r>
    </w:p>
    <w:p w14:paraId="6986595F" w14:textId="77777777" w:rsidR="00D250A5" w:rsidRPr="005A3D45" w:rsidRDefault="00D250A5" w:rsidP="00D250A5">
      <w:pPr>
        <w:pStyle w:val="a8"/>
        <w:numPr>
          <w:ilvl w:val="1"/>
          <w:numId w:val="2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Продолжение работ происходит и в период судебного разбирательства, если Заказчик или Подрядчика не выдвинет требований о временной приостановке работ до принятия решения.</w:t>
      </w:r>
    </w:p>
    <w:p w14:paraId="621F8739" w14:textId="77777777" w:rsidR="00D250A5" w:rsidRPr="005A3D45" w:rsidRDefault="00D250A5" w:rsidP="00D250A5">
      <w:pPr>
        <w:pStyle w:val="a8"/>
        <w:tabs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</w:p>
    <w:p w14:paraId="6E937D41" w14:textId="77777777" w:rsidR="00D250A5" w:rsidRPr="005A3D45" w:rsidRDefault="00D250A5" w:rsidP="00D250A5">
      <w:pPr>
        <w:pStyle w:val="a8"/>
        <w:numPr>
          <w:ilvl w:val="0"/>
          <w:numId w:val="19"/>
        </w:num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ФОРС МАЖОР</w:t>
      </w:r>
    </w:p>
    <w:p w14:paraId="2B3927DE" w14:textId="77777777" w:rsidR="00D250A5" w:rsidRPr="005A3D45" w:rsidRDefault="00D250A5" w:rsidP="00D250A5">
      <w:pPr>
        <w:pStyle w:val="a8"/>
        <w:tabs>
          <w:tab w:val="left" w:pos="2268"/>
        </w:tabs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4ABB2FDD" w14:textId="77777777" w:rsidR="00D250A5" w:rsidRPr="005A3D45" w:rsidRDefault="00D250A5" w:rsidP="00D250A5">
      <w:pPr>
        <w:pStyle w:val="a8"/>
        <w:numPr>
          <w:ilvl w:val="1"/>
          <w:numId w:val="22"/>
        </w:numPr>
        <w:tabs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При возникновении форс-мажорных обстоятельств, не зависящих от Сторон, стороны не несут ответственности за последствия таких обстоятельств.</w:t>
      </w:r>
    </w:p>
    <w:p w14:paraId="0A27FE51" w14:textId="77777777" w:rsidR="00D250A5" w:rsidRPr="005A3D45" w:rsidRDefault="00D250A5" w:rsidP="00D250A5">
      <w:pPr>
        <w:pStyle w:val="a8"/>
        <w:numPr>
          <w:ilvl w:val="1"/>
          <w:numId w:val="22"/>
        </w:numPr>
        <w:tabs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Если одна из Сторон приостанавливает работы по причине форс-мажорных обстоятельств, она должна письменно уведомить противоположную Сторону об их возникновении в течение 5 дней с даты их наступления. В случае не уведомления в указанный срок Сторона лишается права ссылаться на действие обстоятельств непреодолимой силы. Заказчик или Подрядчика обязаны, тем не менее, продолжать работы и нести все обязательства по данному Договору, после окончания действия причины форс-мажорных обстоятельств и/или их результатов.</w:t>
      </w:r>
    </w:p>
    <w:p w14:paraId="3B54126A" w14:textId="77777777" w:rsidR="00D250A5" w:rsidRPr="005A3D45" w:rsidRDefault="00D250A5" w:rsidP="00D250A5">
      <w:pPr>
        <w:pStyle w:val="a8"/>
        <w:numPr>
          <w:ilvl w:val="1"/>
          <w:numId w:val="22"/>
        </w:numPr>
        <w:tabs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 w:rsidRPr="005A3D45">
        <w:rPr>
          <w:rFonts w:cstheme="minorHAnsi"/>
          <w:sz w:val="20"/>
          <w:szCs w:val="20"/>
        </w:rPr>
        <w:t>Фактом наступления форс-мажорных обстоятельств является справка торгово-промышленной палаты, действующей в РФ, или иного компетентного органа</w:t>
      </w:r>
    </w:p>
    <w:p w14:paraId="23532DB3" w14:textId="77777777" w:rsidR="00D250A5" w:rsidRPr="005A3D45" w:rsidRDefault="00D250A5" w:rsidP="00D250A5">
      <w:pPr>
        <w:pStyle w:val="a8"/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</w:p>
    <w:p w14:paraId="490CE08D" w14:textId="77777777" w:rsidR="00D250A5" w:rsidRPr="005A3D45" w:rsidRDefault="00D250A5" w:rsidP="00D250A5">
      <w:pPr>
        <w:pStyle w:val="a8"/>
        <w:numPr>
          <w:ilvl w:val="0"/>
          <w:numId w:val="19"/>
        </w:numPr>
        <w:tabs>
          <w:tab w:val="left" w:pos="2268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b/>
          <w:sz w:val="20"/>
          <w:szCs w:val="20"/>
        </w:rPr>
        <w:t>ЗАКЛЮЧИТЕЛЬНЫЕ УСЛОВИЯ</w:t>
      </w:r>
    </w:p>
    <w:p w14:paraId="0E0F67BA" w14:textId="77777777" w:rsidR="00D250A5" w:rsidRPr="005A3D45" w:rsidRDefault="00D250A5" w:rsidP="00D250A5">
      <w:pPr>
        <w:pStyle w:val="a8"/>
        <w:tabs>
          <w:tab w:val="left" w:pos="2268"/>
        </w:tabs>
        <w:spacing w:after="0" w:line="240" w:lineRule="auto"/>
        <w:ind w:left="357"/>
        <w:rPr>
          <w:rFonts w:cstheme="minorHAnsi"/>
          <w:b/>
          <w:sz w:val="20"/>
          <w:szCs w:val="20"/>
        </w:rPr>
      </w:pPr>
    </w:p>
    <w:p w14:paraId="000B10A2" w14:textId="77777777" w:rsidR="00D250A5" w:rsidRPr="005A3D45" w:rsidRDefault="00D250A5" w:rsidP="00D250A5">
      <w:pPr>
        <w:pStyle w:val="a8"/>
        <w:numPr>
          <w:ilvl w:val="1"/>
          <w:numId w:val="27"/>
        </w:numPr>
        <w:tabs>
          <w:tab w:val="left" w:pos="2268"/>
        </w:tabs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Настоящий Договор вступает в силу с момента его подписания Сторонами. </w:t>
      </w:r>
    </w:p>
    <w:p w14:paraId="4389C3F5" w14:textId="77777777" w:rsidR="00D250A5" w:rsidRPr="005A3D45" w:rsidRDefault="00D250A5" w:rsidP="00D250A5">
      <w:pPr>
        <w:pStyle w:val="a8"/>
        <w:numPr>
          <w:ilvl w:val="1"/>
          <w:numId w:val="27"/>
        </w:numPr>
        <w:tabs>
          <w:tab w:val="left" w:pos="2268"/>
        </w:tabs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После подписания Договора все предыдущие письменные и устные соглашения, переписка, переговоры между сторонами объявляются утратившими силу.</w:t>
      </w:r>
    </w:p>
    <w:p w14:paraId="172F752F" w14:textId="77777777" w:rsidR="00D250A5" w:rsidRPr="005A3D45" w:rsidRDefault="00D250A5" w:rsidP="00D250A5">
      <w:pPr>
        <w:pStyle w:val="a8"/>
        <w:numPr>
          <w:ilvl w:val="1"/>
          <w:numId w:val="27"/>
        </w:numPr>
        <w:tabs>
          <w:tab w:val="left" w:pos="2268"/>
        </w:tabs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 xml:space="preserve">Любые дополнения или изменения касающиеся Договора являются недействительными без письменного согласования их обеими сторонами либо согласования по электронной почте. </w:t>
      </w:r>
    </w:p>
    <w:p w14:paraId="12AF51C3" w14:textId="77777777" w:rsidR="00D250A5" w:rsidRPr="005A3D45" w:rsidRDefault="00D250A5" w:rsidP="00D250A5">
      <w:pPr>
        <w:pStyle w:val="a8"/>
        <w:numPr>
          <w:ilvl w:val="1"/>
          <w:numId w:val="27"/>
        </w:numPr>
        <w:tabs>
          <w:tab w:val="left" w:pos="2268"/>
        </w:tabs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Все приложения к настоящему Договору являются его неотъемлемой частью.</w:t>
      </w:r>
    </w:p>
    <w:p w14:paraId="6AE05677" w14:textId="77777777" w:rsidR="00D250A5" w:rsidRPr="005A3D45" w:rsidRDefault="00D250A5" w:rsidP="00D250A5">
      <w:pPr>
        <w:pStyle w:val="a8"/>
        <w:numPr>
          <w:ilvl w:val="1"/>
          <w:numId w:val="27"/>
        </w:numPr>
        <w:tabs>
          <w:tab w:val="left" w:pos="2268"/>
        </w:tabs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5A3D45">
        <w:rPr>
          <w:rFonts w:cstheme="minorHAnsi"/>
          <w:sz w:val="20"/>
          <w:szCs w:val="20"/>
        </w:rPr>
        <w:t>Договор составлен в двух экземплярах, имеющих одинаковую силу, по одному экземпляру для каждой из Сторон.</w:t>
      </w:r>
    </w:p>
    <w:p w14:paraId="3B620F03" w14:textId="77777777" w:rsidR="00D250A5" w:rsidRPr="005A3D45" w:rsidRDefault="00D250A5" w:rsidP="00D250A5">
      <w:pPr>
        <w:pStyle w:val="Normal1"/>
        <w:tabs>
          <w:tab w:val="left" w:pos="142"/>
          <w:tab w:val="left" w:pos="284"/>
        </w:tabs>
        <w:contextualSpacing/>
        <w:jc w:val="center"/>
        <w:rPr>
          <w:rFonts w:asciiTheme="minorHAnsi" w:hAnsiTheme="minorHAnsi" w:cstheme="minorHAnsi"/>
          <w:b/>
        </w:rPr>
      </w:pPr>
    </w:p>
    <w:p w14:paraId="3BE6C2A0" w14:textId="77777777" w:rsidR="00D250A5" w:rsidRPr="005A3D45" w:rsidRDefault="00D250A5" w:rsidP="00D250A5">
      <w:pPr>
        <w:pStyle w:val="Normal1"/>
        <w:numPr>
          <w:ilvl w:val="0"/>
          <w:numId w:val="19"/>
        </w:numPr>
        <w:tabs>
          <w:tab w:val="left" w:pos="142"/>
          <w:tab w:val="left" w:pos="284"/>
        </w:tabs>
        <w:contextualSpacing/>
        <w:jc w:val="center"/>
        <w:rPr>
          <w:rFonts w:asciiTheme="minorHAnsi" w:hAnsiTheme="minorHAnsi" w:cstheme="minorHAnsi"/>
          <w:b/>
        </w:rPr>
      </w:pPr>
      <w:proofErr w:type="gramStart"/>
      <w:r w:rsidRPr="005A3D45">
        <w:rPr>
          <w:rFonts w:asciiTheme="minorHAnsi" w:hAnsiTheme="minorHAnsi" w:cstheme="minorHAnsi"/>
          <w:b/>
        </w:rPr>
        <w:lastRenderedPageBreak/>
        <w:t>ПЕРЕЧЕНЬ ПРИЛОЖЕНИЙ</w:t>
      </w:r>
      <w:proofErr w:type="gramEnd"/>
      <w:r w:rsidRPr="005A3D45">
        <w:rPr>
          <w:rFonts w:asciiTheme="minorHAnsi" w:hAnsiTheme="minorHAnsi" w:cstheme="minorHAnsi"/>
          <w:b/>
        </w:rPr>
        <w:t xml:space="preserve"> К ДОГОВОРУ</w:t>
      </w:r>
    </w:p>
    <w:p w14:paraId="1EC55A7B" w14:textId="77777777" w:rsidR="00D250A5" w:rsidRPr="005A3D45" w:rsidRDefault="00D250A5" w:rsidP="00D250A5">
      <w:pPr>
        <w:pStyle w:val="Normal1"/>
        <w:tabs>
          <w:tab w:val="left" w:pos="142"/>
          <w:tab w:val="left" w:pos="284"/>
        </w:tabs>
        <w:ind w:left="357"/>
        <w:contextualSpacing/>
        <w:rPr>
          <w:rFonts w:asciiTheme="minorHAnsi" w:hAnsiTheme="minorHAnsi" w:cstheme="minorHAnsi"/>
          <w:b/>
        </w:rPr>
      </w:pPr>
    </w:p>
    <w:p w14:paraId="142CD8CF" w14:textId="77777777" w:rsidR="00D250A5" w:rsidRPr="005A3D45" w:rsidRDefault="00D250A5" w:rsidP="00D250A5">
      <w:pPr>
        <w:pStyle w:val="Normal1"/>
        <w:tabs>
          <w:tab w:val="left" w:pos="142"/>
          <w:tab w:val="left" w:pos="426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A3D45">
        <w:rPr>
          <w:rFonts w:asciiTheme="minorHAnsi" w:hAnsiTheme="minorHAnsi" w:cstheme="minorHAnsi"/>
        </w:rPr>
        <w:t>Неотъемлемой частью Договора являются следующие приложения:</w:t>
      </w:r>
    </w:p>
    <w:p w14:paraId="1786328D" w14:textId="77777777" w:rsidR="00D250A5" w:rsidRPr="005A3D45" w:rsidRDefault="00D250A5" w:rsidP="00D250A5">
      <w:pPr>
        <w:pStyle w:val="Normal1"/>
        <w:numPr>
          <w:ilvl w:val="0"/>
          <w:numId w:val="28"/>
        </w:numPr>
        <w:tabs>
          <w:tab w:val="left" w:pos="851"/>
        </w:tabs>
        <w:contextualSpacing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>Приложение № 1 – Калькуляция стоимости конструкций и работ;</w:t>
      </w:r>
    </w:p>
    <w:p w14:paraId="124E0B4A" w14:textId="77777777" w:rsidR="00D250A5" w:rsidRPr="005A3D45" w:rsidRDefault="00D250A5" w:rsidP="00D250A5">
      <w:pPr>
        <w:pStyle w:val="Normal1"/>
        <w:numPr>
          <w:ilvl w:val="0"/>
          <w:numId w:val="28"/>
        </w:numPr>
        <w:tabs>
          <w:tab w:val="left" w:pos="851"/>
        </w:tabs>
        <w:contextualSpacing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Приложение № </w:t>
      </w:r>
      <w:r>
        <w:rPr>
          <w:rFonts w:asciiTheme="minorHAnsi" w:hAnsiTheme="minorHAnsi" w:cstheme="minorHAnsi"/>
        </w:rPr>
        <w:t>2</w:t>
      </w:r>
      <w:r w:rsidRPr="005A3D45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5A3D45">
        <w:rPr>
          <w:rFonts w:asciiTheme="minorHAnsi" w:hAnsiTheme="minorHAnsi" w:cstheme="minorHAnsi"/>
        </w:rPr>
        <w:t>Правила эксплуатации</w:t>
      </w:r>
    </w:p>
    <w:p w14:paraId="5713D4F9" w14:textId="77777777" w:rsidR="00D250A5" w:rsidRPr="0079529E" w:rsidRDefault="00D250A5" w:rsidP="00D250A5">
      <w:pPr>
        <w:pStyle w:val="Normal1"/>
        <w:numPr>
          <w:ilvl w:val="0"/>
          <w:numId w:val="28"/>
        </w:numPr>
        <w:tabs>
          <w:tab w:val="left" w:pos="851"/>
        </w:tabs>
        <w:contextualSpacing/>
        <w:rPr>
          <w:rFonts w:asciiTheme="minorHAnsi" w:hAnsiTheme="minorHAnsi" w:cstheme="minorHAnsi"/>
        </w:rPr>
      </w:pPr>
      <w:r w:rsidRPr="005A3D45">
        <w:rPr>
          <w:rFonts w:asciiTheme="minorHAnsi" w:hAnsiTheme="minorHAnsi" w:cstheme="minorHAnsi"/>
        </w:rPr>
        <w:t xml:space="preserve">Приложение № </w:t>
      </w:r>
      <w:r>
        <w:rPr>
          <w:rFonts w:asciiTheme="minorHAnsi" w:hAnsiTheme="minorHAnsi" w:cstheme="minorHAnsi"/>
        </w:rPr>
        <w:t>3</w:t>
      </w:r>
      <w:r w:rsidRPr="005A3D45">
        <w:rPr>
          <w:rFonts w:asciiTheme="minorHAnsi" w:hAnsiTheme="minorHAnsi" w:cstheme="minorHAnsi"/>
        </w:rPr>
        <w:t xml:space="preserve"> – Акт приёма-передачи выполненных работ</w:t>
      </w:r>
      <w:r>
        <w:rPr>
          <w:rFonts w:asciiTheme="minorHAnsi" w:hAnsiTheme="minorHAnsi" w:cstheme="minorHAnsi"/>
        </w:rPr>
        <w:t xml:space="preserve"> </w:t>
      </w:r>
    </w:p>
    <w:p w14:paraId="2EDE2C0D" w14:textId="77777777" w:rsidR="00D250A5" w:rsidRPr="005A3D45" w:rsidRDefault="00D250A5" w:rsidP="00D250A5">
      <w:pPr>
        <w:pStyle w:val="Normal1"/>
        <w:tabs>
          <w:tab w:val="left" w:pos="851"/>
        </w:tabs>
        <w:contextualSpacing/>
        <w:rPr>
          <w:rFonts w:asciiTheme="minorHAnsi" w:hAnsiTheme="minorHAnsi" w:cstheme="minorHAnsi"/>
        </w:rPr>
      </w:pPr>
    </w:p>
    <w:p w14:paraId="1C4CAF2A" w14:textId="77777777" w:rsidR="00D250A5" w:rsidRPr="005A3D45" w:rsidRDefault="00D250A5" w:rsidP="00D250A5">
      <w:pPr>
        <w:pStyle w:val="Normal1"/>
        <w:numPr>
          <w:ilvl w:val="0"/>
          <w:numId w:val="19"/>
        </w:numPr>
        <w:tabs>
          <w:tab w:val="left" w:pos="851"/>
        </w:tabs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РЕКВИЗИТЫ СТОРОН</w:t>
      </w:r>
    </w:p>
    <w:tbl>
      <w:tblPr>
        <w:tblStyle w:val="ad"/>
        <w:tblW w:w="1105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533"/>
        <w:gridCol w:w="5525"/>
      </w:tblGrid>
      <w:tr w:rsidR="00D250A5" w:rsidRPr="005A3D45" w14:paraId="5743EA87" w14:textId="77777777" w:rsidTr="009E135A">
        <w:trPr>
          <w:trHeight w:val="7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99D3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jc w:val="center"/>
              <w:rPr>
                <w:rFonts w:cstheme="minorHAnsi"/>
                <w:b/>
              </w:rPr>
            </w:pPr>
          </w:p>
          <w:p w14:paraId="2A621D01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  <w:b/>
                <w:lang w:val="en-US"/>
              </w:rPr>
            </w:pPr>
            <w:r w:rsidRPr="005A3D45">
              <w:rPr>
                <w:rFonts w:cstheme="minorHAnsi"/>
                <w:b/>
              </w:rPr>
              <w:t>Заказчик:</w:t>
            </w:r>
          </w:p>
          <w:p w14:paraId="10FF71AE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jc w:val="center"/>
              <w:rPr>
                <w:rFonts w:cstheme="minorHAnsi"/>
                <w:b/>
                <w:lang w:val="en-US"/>
              </w:rPr>
            </w:pPr>
          </w:p>
          <w:p w14:paraId="7630C908" w14:textId="351C8E4A" w:rsidR="000D726D" w:rsidRPr="000D726D" w:rsidRDefault="00D250A5" w:rsidP="000D726D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ИНН: </w:t>
            </w:r>
          </w:p>
          <w:p w14:paraId="489D29F2" w14:textId="238B7677" w:rsidR="00D250A5" w:rsidRPr="004C6AA9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КПП: </w:t>
            </w:r>
          </w:p>
          <w:p w14:paraId="505F146F" w14:textId="384C74F2" w:rsidR="00D250A5" w:rsidRPr="004C6AA9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ОГРН: </w:t>
            </w:r>
          </w:p>
          <w:p w14:paraId="6A9FD943" w14:textId="682F26DA" w:rsidR="00E5382B" w:rsidRPr="00E5382B" w:rsidRDefault="00D250A5" w:rsidP="00E5382B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Юр. адрес: </w:t>
            </w:r>
          </w:p>
          <w:p w14:paraId="115ED19C" w14:textId="73F26936" w:rsidR="00D250A5" w:rsidRPr="004C6AA9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Рас. счёт: </w:t>
            </w:r>
          </w:p>
          <w:p w14:paraId="7D9C0138" w14:textId="35BB2BA9" w:rsidR="000D726D" w:rsidRPr="000D726D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Банк: </w:t>
            </w:r>
          </w:p>
          <w:p w14:paraId="64E7C058" w14:textId="6886D3B9" w:rsidR="00D250A5" w:rsidRPr="004C6AA9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БИК: </w:t>
            </w:r>
          </w:p>
          <w:p w14:paraId="29CAEBAD" w14:textId="17755E8A" w:rsidR="00D250A5" w:rsidRPr="004C6AA9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  <w:r w:rsidRPr="004C6AA9">
              <w:rPr>
                <w:rFonts w:ascii="MagistralBlackC" w:eastAsiaTheme="minorHAnsi" w:hAnsi="MagistralBlackC" w:cstheme="minorHAnsi"/>
                <w:lang w:eastAsia="en-US"/>
              </w:rPr>
              <w:t xml:space="preserve">Кор. счёт: </w:t>
            </w:r>
          </w:p>
          <w:p w14:paraId="68C0216A" w14:textId="0CB8910E" w:rsidR="00D250A5" w:rsidRDefault="00D250A5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</w:p>
          <w:p w14:paraId="1FA16D0D" w14:textId="0EE15096" w:rsidR="00CA447B" w:rsidRDefault="00CA447B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</w:p>
          <w:p w14:paraId="74DD3B31" w14:textId="0B85EB14" w:rsidR="00CA447B" w:rsidRDefault="00CA447B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</w:p>
          <w:p w14:paraId="2B9816B0" w14:textId="77777777" w:rsidR="00CA447B" w:rsidRPr="000D726D" w:rsidRDefault="00CA447B" w:rsidP="009E135A">
            <w:pPr>
              <w:rPr>
                <w:rFonts w:ascii="MagistralBlackC" w:eastAsiaTheme="minorHAnsi" w:hAnsi="MagistralBlackC" w:cstheme="minorHAnsi"/>
                <w:lang w:eastAsia="en-US"/>
              </w:rPr>
            </w:pPr>
          </w:p>
          <w:p w14:paraId="2DCEC9FB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  <w:b/>
              </w:rPr>
            </w:pPr>
          </w:p>
          <w:p w14:paraId="7127804A" w14:textId="77777777" w:rsidR="00CC18FB" w:rsidRPr="00CC18FB" w:rsidRDefault="00CC18FB" w:rsidP="00CC18FB">
            <w:pPr>
              <w:rPr>
                <w:rFonts w:cstheme="minorHAnsi"/>
                <w:b/>
              </w:rPr>
            </w:pPr>
            <w:r w:rsidRPr="00CC18FB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Владелец.КонтактноеЛицоПодписант.ВладелецКонтактноеЛицоПодписантДолжность"/>
                  </w:textInput>
                </w:ffData>
              </w:fldChar>
            </w:r>
            <w:r w:rsidRPr="00CC18FB">
              <w:rPr>
                <w:rFonts w:cstheme="minorHAnsi"/>
                <w:b/>
              </w:rPr>
              <w:instrText xml:space="preserve"> FORMTEXT </w:instrText>
            </w:r>
            <w:r w:rsidRPr="00CC18FB">
              <w:rPr>
                <w:rFonts w:cstheme="minorHAnsi"/>
                <w:b/>
              </w:rPr>
            </w:r>
            <w:r w:rsidRPr="00CC18FB">
              <w:rPr>
                <w:rFonts w:cstheme="minorHAnsi"/>
                <w:b/>
              </w:rPr>
              <w:fldChar w:fldCharType="separate"/>
            </w:r>
            <w:r w:rsidRPr="00CC18FB">
              <w:rPr>
                <w:rFonts w:cstheme="minorHAnsi"/>
                <w:b/>
              </w:rPr>
              <w:t>Генеральный Директор</w:t>
            </w:r>
            <w:r w:rsidRPr="00CC18FB">
              <w:rPr>
                <w:rFonts w:cstheme="minorHAnsi"/>
                <w:b/>
              </w:rPr>
              <w:fldChar w:fldCharType="end"/>
            </w:r>
          </w:p>
          <w:p w14:paraId="13719C7C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  <w:b/>
              </w:rPr>
            </w:pPr>
          </w:p>
          <w:p w14:paraId="088CEF6E" w14:textId="4B25FDC9" w:rsidR="00D250A5" w:rsidRPr="006B66E9" w:rsidRDefault="00D250A5" w:rsidP="006B66E9">
            <w:r w:rsidRPr="005A3D45">
              <w:rPr>
                <w:rFonts w:cstheme="minorHAnsi"/>
                <w:b/>
              </w:rPr>
              <w:t>_______________________</w:t>
            </w:r>
            <w:r>
              <w:rPr>
                <w:rFonts w:cstheme="minorHAnsi"/>
                <w:b/>
              </w:rPr>
              <w:t>/</w:t>
            </w:r>
            <w:r w:rsidR="00CA447B">
              <w:rPr>
                <w:rFonts w:cstheme="minorHAnsi"/>
                <w:b/>
              </w:rPr>
              <w:t>_________________</w:t>
            </w:r>
            <w:r w:rsidR="00CA447B">
              <w:t xml:space="preserve"> </w:t>
            </w:r>
            <w:r w:rsidR="006B66E9">
              <w:t>/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1326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jc w:val="center"/>
              <w:rPr>
                <w:rFonts w:cstheme="minorHAnsi"/>
                <w:b/>
              </w:rPr>
            </w:pPr>
          </w:p>
          <w:p w14:paraId="604D5785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  <w:b/>
              </w:rPr>
            </w:pPr>
            <w:r w:rsidRPr="005A3D45">
              <w:rPr>
                <w:rFonts w:cstheme="minorHAnsi"/>
                <w:b/>
              </w:rPr>
              <w:t>Подрядчик:</w:t>
            </w:r>
          </w:p>
          <w:p w14:paraId="1223646F" w14:textId="77777777" w:rsidR="00D250A5" w:rsidRPr="005A3D45" w:rsidRDefault="00D250A5" w:rsidP="009E135A">
            <w:pPr>
              <w:pStyle w:val="a8"/>
              <w:tabs>
                <w:tab w:val="left" w:pos="2268"/>
              </w:tabs>
              <w:spacing w:after="0"/>
              <w:jc w:val="center"/>
              <w:rPr>
                <w:rFonts w:cstheme="minorHAnsi"/>
                <w:b/>
              </w:rPr>
            </w:pPr>
          </w:p>
          <w:p w14:paraId="72D0A500" w14:textId="77777777" w:rsidR="008014EF" w:rsidRPr="00903D29" w:rsidRDefault="008014EF" w:rsidP="008014EF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Наименование"/>
                  </w:textInput>
                </w:ffData>
              </w:fldChar>
            </w:r>
            <w:r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Pr="00903D29">
              <w:rPr>
                <w:rFonts w:asciiTheme="minorHAnsi" w:hAnsiTheme="minorHAnsi" w:cstheme="minorHAnsi"/>
                <w:color w:val="00000A"/>
              </w:rPr>
            </w:r>
            <w:r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Pr="00903D29">
              <w:rPr>
                <w:rFonts w:asciiTheme="minorHAnsi" w:hAnsiTheme="minorHAnsi" w:cstheme="minorHAnsi"/>
                <w:color w:val="00000A"/>
              </w:rPr>
              <w:t>ООО "ЗИМНИЙ САД"</w:t>
            </w:r>
            <w:r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4956F76C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ИНН: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ИНН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7814808110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285EBEFB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КПП: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КПП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781401001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55D1675E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ОГРН: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ОГРН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1227800059189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5D77663A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Юр. адрес: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КонтактнаяИнформация.[Юр. адрес]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 xml:space="preserve">197374, город Санкт-Петербург, </w:t>
            </w:r>
            <w:proofErr w:type="gramStart"/>
            <w:r w:rsidR="00F3115A" w:rsidRPr="00903D29">
              <w:rPr>
                <w:rFonts w:asciiTheme="minorHAnsi" w:hAnsiTheme="minorHAnsi" w:cstheme="minorHAnsi"/>
                <w:color w:val="00000A"/>
              </w:rPr>
              <w:t>вн.тер</w:t>
            </w:r>
            <w:proofErr w:type="gramEnd"/>
            <w:r w:rsidR="00F3115A" w:rsidRPr="00903D29">
              <w:rPr>
                <w:rFonts w:asciiTheme="minorHAnsi" w:hAnsiTheme="minorHAnsi" w:cstheme="minorHAnsi"/>
                <w:color w:val="00000A"/>
              </w:rPr>
              <w:t>. г. Муниципальный Округ № 65, ул Мебельная, дом 12, корпус 1, литера А, помещение 55-Н, офис 419-2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48999A2F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Рас. счёт: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БанковскийСчетПоУмолчаниюПодробно.ОрганизацияБанковскийСчетПоУмолчаниюНомерСчета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40702810132470003391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47BCD21E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Банк: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БанковскийСчетПоУмолчаниюПодробно.ОрганизацияБанковскийСчетПоУмолчаниюБанкНаименование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ФИЛИАЛ "САНКТ-ПЕТЕРБУРГСКИЙ" АО "АЛЬФА-БАНК"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31D5A8F5" w14:textId="77777777" w:rsidR="00D250A5" w:rsidRPr="00903D29" w:rsidRDefault="00D250A5" w:rsidP="009E13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БИК: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БанковскийСчетПоУмолчаниюПодробно.ОрганизацияБанковскийСчетПоУмолчаниюБанкКод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044030786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6CBF9398" w14:textId="77777777" w:rsidR="00F3115A" w:rsidRPr="00903D29" w:rsidRDefault="00D250A5" w:rsidP="00F3115A">
            <w:pPr>
              <w:rPr>
                <w:rFonts w:asciiTheme="minorHAnsi" w:hAnsiTheme="minorHAnsi" w:cstheme="minorHAnsi"/>
                <w:color w:val="00000A"/>
              </w:rPr>
            </w:pPr>
            <w:r w:rsidRPr="00903D29">
              <w:rPr>
                <w:rFonts w:asciiTheme="minorHAnsi" w:hAnsiTheme="minorHAnsi" w:cstheme="minorHAnsi"/>
                <w:color w:val="00000A"/>
              </w:rPr>
              <w:t xml:space="preserve">Кор. счёт: 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ОрганизацияБанковскийСчетПоУмолчаниюПодробно.ОрганизацияБанковскийСчетПоУмолчаниюБанкКоррСчет"/>
                  </w:textInput>
                </w:ffData>
              </w:fldCha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instrText xml:space="preserve"> FORMTEXT </w:instrTex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separate"/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t>30101810600000000786</w:t>
            </w:r>
            <w:r w:rsidR="00F3115A" w:rsidRPr="00903D29">
              <w:rPr>
                <w:rFonts w:asciiTheme="minorHAnsi" w:hAnsiTheme="minorHAnsi" w:cstheme="minorHAnsi"/>
                <w:color w:val="00000A"/>
              </w:rPr>
              <w:fldChar w:fldCharType="end"/>
            </w:r>
          </w:p>
          <w:p w14:paraId="0C8E3132" w14:textId="77777777" w:rsidR="00D250A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</w:rPr>
            </w:pPr>
          </w:p>
          <w:p w14:paraId="4602121F" w14:textId="77777777" w:rsidR="00D250A5" w:rsidRDefault="00D250A5" w:rsidP="009E135A">
            <w:pPr>
              <w:pStyle w:val="a8"/>
              <w:tabs>
                <w:tab w:val="left" w:pos="2268"/>
              </w:tabs>
              <w:spacing w:after="0"/>
              <w:rPr>
                <w:rFonts w:cstheme="minorHAnsi"/>
              </w:rPr>
            </w:pPr>
          </w:p>
          <w:p w14:paraId="587E09A0" w14:textId="77777777" w:rsidR="00D250A5" w:rsidRDefault="00C23156" w:rsidP="00C23156">
            <w:pPr>
              <w:rPr>
                <w:rFonts w:cstheme="minorHAnsi"/>
                <w:b/>
              </w:rPr>
            </w:pPr>
            <w:r w:rsidRPr="00C23156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ПодписьРуководителя.ПодписьРуководителяДолжность"/>
                  </w:textInput>
                </w:ffData>
              </w:fldChar>
            </w:r>
            <w:r w:rsidRPr="00C23156">
              <w:rPr>
                <w:rFonts w:cstheme="minorHAnsi"/>
                <w:b/>
              </w:rPr>
              <w:instrText xml:space="preserve"> FORMTEXT </w:instrText>
            </w:r>
            <w:r w:rsidRPr="00C23156">
              <w:rPr>
                <w:rFonts w:cstheme="minorHAnsi"/>
                <w:b/>
              </w:rPr>
            </w:r>
            <w:r w:rsidRPr="00C23156">
              <w:rPr>
                <w:rFonts w:cstheme="minorHAnsi"/>
                <w:b/>
              </w:rPr>
              <w:fldChar w:fldCharType="separate"/>
            </w:r>
            <w:r w:rsidRPr="00C23156">
              <w:rPr>
                <w:rFonts w:cstheme="minorHAnsi"/>
                <w:b/>
              </w:rPr>
              <w:t>Генеральный директор</w:t>
            </w:r>
            <w:r w:rsidRPr="00C23156">
              <w:rPr>
                <w:rFonts w:cstheme="minorHAnsi"/>
                <w:b/>
              </w:rPr>
              <w:fldChar w:fldCharType="end"/>
            </w:r>
            <w:r w:rsidR="00D250A5" w:rsidRPr="005A3D45">
              <w:rPr>
                <w:rFonts w:cstheme="minorHAnsi"/>
                <w:b/>
              </w:rPr>
              <w:t xml:space="preserve"> </w:t>
            </w:r>
          </w:p>
          <w:p w14:paraId="76441B35" w14:textId="77777777" w:rsidR="00C23156" w:rsidRPr="005A3D45" w:rsidRDefault="00C23156" w:rsidP="00C23156">
            <w:pPr>
              <w:rPr>
                <w:rFonts w:cstheme="minorHAnsi"/>
                <w:b/>
              </w:rPr>
            </w:pPr>
          </w:p>
          <w:p w14:paraId="2DD4C986" w14:textId="77777777" w:rsidR="00D250A5" w:rsidRPr="00C23156" w:rsidRDefault="00D250A5" w:rsidP="00C23156">
            <w:r w:rsidRPr="005A3D45">
              <w:rPr>
                <w:rFonts w:cstheme="minorHAnsi"/>
                <w:b/>
              </w:rPr>
              <w:t>_______________________________</w:t>
            </w:r>
            <w:r w:rsidRPr="009E2AB6">
              <w:rPr>
                <w:rFonts w:ascii="MagistralBlackC" w:eastAsiaTheme="minorHAnsi" w:hAnsi="MagistralBlackC" w:cstheme="minorHAnsi"/>
                <w:lang w:eastAsia="en-US"/>
              </w:rPr>
              <w:t>_/</w:t>
            </w:r>
            <w:r w:rsidR="009E2AB6" w:rsidRPr="009E2AB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говорыКонтрагентов.Организация.ПодписьРуководителя.ПодписьРуководителяРасшифровкаПодписи"/>
                  </w:textInput>
                </w:ffData>
              </w:fldChar>
            </w:r>
            <w:r w:rsidR="009E2AB6" w:rsidRPr="009E2AB6">
              <w:rPr>
                <w:rFonts w:ascii="MagistralBlackC" w:eastAsiaTheme="minorHAnsi" w:hAnsi="MagistralBlackC" w:cstheme="minorHAnsi"/>
                <w:lang w:eastAsia="en-US"/>
              </w:rPr>
              <w:instrText xml:space="preserve"> FORMTEXT </w:instrText>
            </w:r>
            <w:r w:rsidR="009E2AB6" w:rsidRPr="009E2AB6">
              <w:rPr>
                <w:rFonts w:cstheme="minorHAnsi"/>
              </w:rPr>
            </w:r>
            <w:r w:rsidR="009E2AB6" w:rsidRPr="009E2AB6">
              <w:rPr>
                <w:rFonts w:cstheme="minorHAnsi"/>
              </w:rPr>
              <w:fldChar w:fldCharType="separate"/>
            </w:r>
            <w:r w:rsidR="009E2AB6" w:rsidRPr="009E2AB6">
              <w:rPr>
                <w:rFonts w:ascii="MagistralBlackC" w:eastAsiaTheme="minorHAnsi" w:hAnsi="MagistralBlackC" w:cstheme="minorHAnsi"/>
                <w:lang w:eastAsia="en-US"/>
              </w:rPr>
              <w:t>Бабнюхов Л. С.</w:t>
            </w:r>
            <w:r w:rsidR="009E2AB6" w:rsidRPr="009E2AB6">
              <w:rPr>
                <w:rFonts w:cstheme="minorHAnsi"/>
              </w:rPr>
              <w:fldChar w:fldCharType="end"/>
            </w:r>
            <w:r w:rsidR="00C23156">
              <w:t>/</w:t>
            </w:r>
          </w:p>
        </w:tc>
      </w:tr>
    </w:tbl>
    <w:p w14:paraId="63891681" w14:textId="77777777" w:rsidR="00963932" w:rsidRPr="00D250A5" w:rsidRDefault="00D41180" w:rsidP="00D41180">
      <w:pPr>
        <w:ind w:firstLine="0"/>
      </w:pPr>
      <w:r w:rsidRPr="00D250A5">
        <w:t xml:space="preserve"> </w:t>
      </w:r>
    </w:p>
    <w:sectPr w:rsidR="00963932" w:rsidRPr="00D250A5" w:rsidSect="00D41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8" w:right="567" w:bottom="1276" w:left="567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55C9" w14:textId="77777777" w:rsidR="00065DB1" w:rsidRDefault="00065DB1" w:rsidP="004B362B">
      <w:pPr>
        <w:spacing w:line="240" w:lineRule="auto"/>
      </w:pPr>
      <w:r>
        <w:separator/>
      </w:r>
    </w:p>
  </w:endnote>
  <w:endnote w:type="continuationSeparator" w:id="0">
    <w:p w14:paraId="35304CBF" w14:textId="77777777" w:rsidR="00065DB1" w:rsidRDefault="00065DB1" w:rsidP="004B3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istralBlackC">
    <w:altName w:val="Calibri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CAB" w14:textId="77777777" w:rsidR="00BE390C" w:rsidRPr="00BE390C" w:rsidRDefault="00BE390C" w:rsidP="00BE390C">
    <w:pPr>
      <w:pStyle w:val="a5"/>
      <w:ind w:firstLine="0"/>
      <w:rPr>
        <w:rFonts w:cstheme="minorHAnsi"/>
        <w:sz w:val="20"/>
        <w:szCs w:val="20"/>
      </w:rPr>
    </w:pPr>
    <w:r w:rsidRPr="00BE390C">
      <w:rPr>
        <w:rFonts w:cstheme="minorHAnsi"/>
        <w:sz w:val="20"/>
        <w:szCs w:val="20"/>
      </w:rPr>
      <w:t>Заказчик ____________________                                                                                                              Подрядчик_____________________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5B79" w14:textId="77777777" w:rsidR="00065DB1" w:rsidRDefault="00065DB1" w:rsidP="004B362B">
      <w:pPr>
        <w:spacing w:line="240" w:lineRule="auto"/>
      </w:pPr>
      <w:r>
        <w:separator/>
      </w:r>
    </w:p>
  </w:footnote>
  <w:footnote w:type="continuationSeparator" w:id="0">
    <w:p w14:paraId="22A9AA75" w14:textId="77777777" w:rsidR="00065DB1" w:rsidRDefault="00065DB1" w:rsidP="004B3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B2CC" w14:textId="77777777" w:rsidR="004B362B" w:rsidRDefault="00000000">
    <w:pPr>
      <w:pStyle w:val="a3"/>
    </w:pPr>
    <w:r>
      <w:rPr>
        <w:noProof/>
      </w:rPr>
      <w:pict w14:anchorId="32165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426954" o:spid="_x0000_s1038" type="#_x0000_t75" style="position:absolute;left:0;text-align:left;margin-left:0;margin-top:0;width:607.55pt;height:857.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55B" w14:textId="77777777" w:rsidR="004B362B" w:rsidRDefault="004B362B" w:rsidP="004B362B">
    <w:pPr>
      <w:pStyle w:val="a3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22B" w14:textId="77777777" w:rsidR="004B362B" w:rsidRDefault="00000000">
    <w:pPr>
      <w:pStyle w:val="a3"/>
    </w:pPr>
    <w:r>
      <w:rPr>
        <w:noProof/>
      </w:rPr>
      <w:pict w14:anchorId="1EF1E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426953" o:spid="_x0000_s1037" type="#_x0000_t75" style="position:absolute;left:0;text-align:left;margin-left:0;margin-top:0;width:607.55pt;height:857.7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806"/>
    <w:multiLevelType w:val="multilevel"/>
    <w:tmpl w:val="6B981CB0"/>
    <w:lvl w:ilvl="0">
      <w:start w:val="8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87" w:hanging="720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3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720"/>
      </w:pPr>
      <w:rPr>
        <w:rFonts w:hint="default"/>
      </w:rPr>
    </w:lvl>
  </w:abstractNum>
  <w:abstractNum w:abstractNumId="1" w15:restartNumberingAfterBreak="0">
    <w:nsid w:val="04D33C8E"/>
    <w:multiLevelType w:val="multilevel"/>
    <w:tmpl w:val="7678504C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F43395"/>
    <w:multiLevelType w:val="multilevel"/>
    <w:tmpl w:val="4672E518"/>
    <w:lvl w:ilvl="0">
      <w:start w:val="12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5AE05E0"/>
    <w:multiLevelType w:val="multilevel"/>
    <w:tmpl w:val="127A3FC2"/>
    <w:lvl w:ilvl="0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4" w15:restartNumberingAfterBreak="0">
    <w:nsid w:val="0A3B38B0"/>
    <w:multiLevelType w:val="hybridMultilevel"/>
    <w:tmpl w:val="CB609ADC"/>
    <w:lvl w:ilvl="0" w:tplc="075E11E6">
      <w:start w:val="1"/>
      <w:numFmt w:val="bullet"/>
      <w:lvlText w:val=""/>
      <w:lvlJc w:val="left"/>
      <w:pPr>
        <w:tabs>
          <w:tab w:val="num" w:pos="73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B18"/>
    <w:multiLevelType w:val="hybridMultilevel"/>
    <w:tmpl w:val="F8FEF19C"/>
    <w:lvl w:ilvl="0" w:tplc="075E11E6">
      <w:start w:val="1"/>
      <w:numFmt w:val="bullet"/>
      <w:lvlText w:val=""/>
      <w:lvlJc w:val="left"/>
      <w:pPr>
        <w:tabs>
          <w:tab w:val="num" w:pos="73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0284"/>
    <w:multiLevelType w:val="hybridMultilevel"/>
    <w:tmpl w:val="4BC63990"/>
    <w:lvl w:ilvl="0" w:tplc="075E11E6">
      <w:start w:val="1"/>
      <w:numFmt w:val="bullet"/>
      <w:lvlText w:val=""/>
      <w:lvlJc w:val="left"/>
      <w:pPr>
        <w:tabs>
          <w:tab w:val="num" w:pos="1457"/>
        </w:tabs>
        <w:ind w:left="128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D0C82"/>
    <w:multiLevelType w:val="multilevel"/>
    <w:tmpl w:val="DD3AADDC"/>
    <w:lvl w:ilvl="0">
      <w:start w:val="9"/>
      <w:numFmt w:val="decimal"/>
      <w:lvlText w:val="%1."/>
      <w:lvlJc w:val="left"/>
      <w:pPr>
        <w:ind w:left="357" w:hanging="357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ind w:left="0" w:firstLine="68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8" w15:restartNumberingAfterBreak="0">
    <w:nsid w:val="19CA0526"/>
    <w:multiLevelType w:val="hybridMultilevel"/>
    <w:tmpl w:val="72F6A8DE"/>
    <w:lvl w:ilvl="0" w:tplc="075E11E6">
      <w:start w:val="1"/>
      <w:numFmt w:val="bullet"/>
      <w:lvlText w:val=""/>
      <w:lvlJc w:val="left"/>
      <w:pPr>
        <w:tabs>
          <w:tab w:val="num" w:pos="1457"/>
        </w:tabs>
        <w:ind w:left="128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073E0"/>
    <w:multiLevelType w:val="multilevel"/>
    <w:tmpl w:val="468A9A7C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9585FAE"/>
    <w:multiLevelType w:val="multilevel"/>
    <w:tmpl w:val="CD502644"/>
    <w:lvl w:ilvl="0">
      <w:start w:val="4"/>
      <w:numFmt w:val="decimal"/>
      <w:lvlText w:val="%1"/>
      <w:lvlJc w:val="left"/>
      <w:pPr>
        <w:ind w:left="533" w:hanging="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6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55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6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2" w:hanging="426"/>
      </w:pPr>
      <w:rPr>
        <w:rFonts w:hint="default"/>
      </w:rPr>
    </w:lvl>
  </w:abstractNum>
  <w:abstractNum w:abstractNumId="11" w15:restartNumberingAfterBreak="0">
    <w:nsid w:val="2EB632EA"/>
    <w:multiLevelType w:val="multilevel"/>
    <w:tmpl w:val="790AF316"/>
    <w:lvl w:ilvl="0">
      <w:start w:val="13"/>
      <w:numFmt w:val="decimal"/>
      <w:lvlText w:val="%1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b w:val="0"/>
      </w:rPr>
    </w:lvl>
  </w:abstractNum>
  <w:abstractNum w:abstractNumId="12" w15:restartNumberingAfterBreak="0">
    <w:nsid w:val="2ED85B81"/>
    <w:multiLevelType w:val="hybridMultilevel"/>
    <w:tmpl w:val="790ADB5C"/>
    <w:lvl w:ilvl="0" w:tplc="075E11E6">
      <w:start w:val="1"/>
      <w:numFmt w:val="bullet"/>
      <w:lvlText w:val=""/>
      <w:lvlJc w:val="left"/>
      <w:pPr>
        <w:tabs>
          <w:tab w:val="num" w:pos="1095"/>
        </w:tabs>
        <w:ind w:left="92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324C49D7"/>
    <w:multiLevelType w:val="multilevel"/>
    <w:tmpl w:val="F3A81CB8"/>
    <w:lvl w:ilvl="0">
      <w:start w:val="13"/>
      <w:numFmt w:val="decimal"/>
      <w:lvlText w:val="%1"/>
      <w:lvlJc w:val="left"/>
      <w:pPr>
        <w:ind w:left="55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5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564" w:hanging="360"/>
      </w:pPr>
      <w:rPr>
        <w:rFonts w:ascii="Symbol" w:eastAsia="Symbol" w:hAnsi="Symbol" w:hint="default"/>
        <w:color w:val="00000A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0" w:hanging="360"/>
      </w:pPr>
      <w:rPr>
        <w:rFonts w:hint="default"/>
      </w:rPr>
    </w:lvl>
  </w:abstractNum>
  <w:abstractNum w:abstractNumId="14" w15:restartNumberingAfterBreak="0">
    <w:nsid w:val="336C6FD4"/>
    <w:multiLevelType w:val="multilevel"/>
    <w:tmpl w:val="C7DE2DD8"/>
    <w:lvl w:ilvl="0">
      <w:start w:val="9"/>
      <w:numFmt w:val="decimal"/>
      <w:lvlText w:val="%1"/>
      <w:lvlJc w:val="left"/>
      <w:pPr>
        <w:ind w:left="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6" w:hanging="360"/>
      </w:pPr>
      <w:rPr>
        <w:rFonts w:hint="default"/>
      </w:rPr>
    </w:lvl>
  </w:abstractNum>
  <w:abstractNum w:abstractNumId="15" w15:restartNumberingAfterBreak="0">
    <w:nsid w:val="3A312E1B"/>
    <w:multiLevelType w:val="multilevel"/>
    <w:tmpl w:val="F4D2DC38"/>
    <w:lvl w:ilvl="0">
      <w:start w:val="10"/>
      <w:numFmt w:val="decimal"/>
      <w:lvlText w:val="%1"/>
      <w:lvlJc w:val="left"/>
      <w:pPr>
        <w:ind w:left="577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5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9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9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8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7" w:hanging="450"/>
      </w:pPr>
      <w:rPr>
        <w:rFonts w:hint="default"/>
      </w:rPr>
    </w:lvl>
  </w:abstractNum>
  <w:abstractNum w:abstractNumId="16" w15:restartNumberingAfterBreak="0">
    <w:nsid w:val="3A410E98"/>
    <w:multiLevelType w:val="multilevel"/>
    <w:tmpl w:val="341440C4"/>
    <w:lvl w:ilvl="0">
      <w:start w:val="1"/>
      <w:numFmt w:val="bullet"/>
      <w:lvlText w:val=""/>
      <w:lvlJc w:val="left"/>
      <w:pPr>
        <w:ind w:left="143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6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6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5A1BB7"/>
    <w:multiLevelType w:val="multilevel"/>
    <w:tmpl w:val="D4C87BC0"/>
    <w:lvl w:ilvl="0">
      <w:start w:val="5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18" w15:restartNumberingAfterBreak="0">
    <w:nsid w:val="3B933129"/>
    <w:multiLevelType w:val="multilevel"/>
    <w:tmpl w:val="A8E835BA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9" w15:restartNumberingAfterBreak="0">
    <w:nsid w:val="3CEC7AA8"/>
    <w:multiLevelType w:val="multilevel"/>
    <w:tmpl w:val="0AACCD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4832" w:hanging="720"/>
      </w:pPr>
    </w:lvl>
    <w:lvl w:ilvl="3">
      <w:start w:val="1"/>
      <w:numFmt w:val="decimal"/>
      <w:lvlText w:val="%1.%2.%3.%4"/>
      <w:lvlJc w:val="left"/>
      <w:pPr>
        <w:ind w:left="4440" w:hanging="720"/>
      </w:pPr>
    </w:lvl>
    <w:lvl w:ilvl="4">
      <w:start w:val="1"/>
      <w:numFmt w:val="decimal"/>
      <w:lvlText w:val="%1.%2.%3.%4.%5"/>
      <w:lvlJc w:val="left"/>
      <w:pPr>
        <w:ind w:left="4800" w:hanging="1080"/>
      </w:pPr>
    </w:lvl>
    <w:lvl w:ilvl="5">
      <w:start w:val="1"/>
      <w:numFmt w:val="decimal"/>
      <w:lvlText w:val="%1.%2.%3.%4.%5.%6"/>
      <w:lvlJc w:val="left"/>
      <w:pPr>
        <w:ind w:left="4800" w:hanging="1080"/>
      </w:pPr>
    </w:lvl>
    <w:lvl w:ilvl="6">
      <w:start w:val="1"/>
      <w:numFmt w:val="decimal"/>
      <w:lvlText w:val="%1.%2.%3.%4.%5.%6.%7"/>
      <w:lvlJc w:val="left"/>
      <w:pPr>
        <w:ind w:left="5160" w:hanging="1440"/>
      </w:pPr>
    </w:lvl>
    <w:lvl w:ilvl="7">
      <w:start w:val="1"/>
      <w:numFmt w:val="decimal"/>
      <w:lvlText w:val="%1.%2.%3.%4.%5.%6.%7.%8"/>
      <w:lvlJc w:val="left"/>
      <w:pPr>
        <w:ind w:left="5160" w:hanging="1440"/>
      </w:pPr>
    </w:lvl>
    <w:lvl w:ilvl="8">
      <w:start w:val="1"/>
      <w:numFmt w:val="decimal"/>
      <w:lvlText w:val="%1.%2.%3.%4.%5.%6.%7.%8.%9"/>
      <w:lvlJc w:val="left"/>
      <w:pPr>
        <w:ind w:left="5160" w:hanging="1440"/>
      </w:pPr>
    </w:lvl>
  </w:abstractNum>
  <w:abstractNum w:abstractNumId="20" w15:restartNumberingAfterBreak="0">
    <w:nsid w:val="3D5F2F37"/>
    <w:multiLevelType w:val="multilevel"/>
    <w:tmpl w:val="35E6239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14A6FA0"/>
    <w:multiLevelType w:val="multilevel"/>
    <w:tmpl w:val="1C205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F46731"/>
    <w:multiLevelType w:val="multilevel"/>
    <w:tmpl w:val="44E68FB4"/>
    <w:lvl w:ilvl="0">
      <w:start w:val="3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23" w15:restartNumberingAfterBreak="0">
    <w:nsid w:val="4F3C0736"/>
    <w:multiLevelType w:val="multilevel"/>
    <w:tmpl w:val="9CFE5E26"/>
    <w:lvl w:ilvl="0">
      <w:start w:val="6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color w:val="00000A"/>
        <w:sz w:val="20"/>
        <w:szCs w:val="20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24" w15:restartNumberingAfterBreak="0">
    <w:nsid w:val="563C0F3A"/>
    <w:multiLevelType w:val="multilevel"/>
    <w:tmpl w:val="CE6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5F2089"/>
    <w:multiLevelType w:val="multilevel"/>
    <w:tmpl w:val="C37CE3F2"/>
    <w:lvl w:ilvl="0">
      <w:start w:val="7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color w:val="00000A"/>
        <w:sz w:val="20"/>
        <w:szCs w:val="20"/>
      </w:rPr>
    </w:lvl>
    <w:lvl w:ilvl="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26" w15:restartNumberingAfterBreak="0">
    <w:nsid w:val="58DC48D4"/>
    <w:multiLevelType w:val="multilevel"/>
    <w:tmpl w:val="3CAAA9E6"/>
    <w:lvl w:ilvl="0">
      <w:start w:val="11"/>
      <w:numFmt w:val="decimal"/>
      <w:lvlText w:val="%1"/>
      <w:lvlJc w:val="left"/>
      <w:pPr>
        <w:ind w:left="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9" w:hanging="360"/>
      </w:pPr>
      <w:rPr>
        <w:rFonts w:hint="default"/>
      </w:rPr>
    </w:lvl>
  </w:abstractNum>
  <w:abstractNum w:abstractNumId="27" w15:restartNumberingAfterBreak="0">
    <w:nsid w:val="5A36012F"/>
    <w:multiLevelType w:val="hybridMultilevel"/>
    <w:tmpl w:val="089C8BBC"/>
    <w:lvl w:ilvl="0" w:tplc="0D2EF050">
      <w:start w:val="1"/>
      <w:numFmt w:val="decimal"/>
      <w:lvlText w:val="%1."/>
      <w:lvlJc w:val="left"/>
      <w:pPr>
        <w:ind w:left="4641" w:hanging="425"/>
        <w:jc w:val="right"/>
      </w:pPr>
      <w:rPr>
        <w:rFonts w:ascii="Calibri" w:eastAsia="Calibri" w:hAnsi="Calibri" w:hint="default"/>
        <w:b/>
        <w:bCs/>
        <w:sz w:val="20"/>
        <w:szCs w:val="20"/>
      </w:rPr>
    </w:lvl>
    <w:lvl w:ilvl="1" w:tplc="F324341E">
      <w:start w:val="1"/>
      <w:numFmt w:val="bullet"/>
      <w:lvlText w:val="•"/>
      <w:lvlJc w:val="left"/>
      <w:pPr>
        <w:ind w:left="5291" w:hanging="425"/>
      </w:pPr>
      <w:rPr>
        <w:rFonts w:hint="default"/>
      </w:rPr>
    </w:lvl>
    <w:lvl w:ilvl="2" w:tplc="CB0874A0">
      <w:start w:val="1"/>
      <w:numFmt w:val="bullet"/>
      <w:lvlText w:val="•"/>
      <w:lvlJc w:val="left"/>
      <w:pPr>
        <w:ind w:left="5941" w:hanging="425"/>
      </w:pPr>
      <w:rPr>
        <w:rFonts w:hint="default"/>
      </w:rPr>
    </w:lvl>
    <w:lvl w:ilvl="3" w:tplc="969A20EE">
      <w:start w:val="1"/>
      <w:numFmt w:val="bullet"/>
      <w:lvlText w:val="•"/>
      <w:lvlJc w:val="left"/>
      <w:pPr>
        <w:ind w:left="6592" w:hanging="425"/>
      </w:pPr>
      <w:rPr>
        <w:rFonts w:hint="default"/>
      </w:rPr>
    </w:lvl>
    <w:lvl w:ilvl="4" w:tplc="AB4C3596">
      <w:start w:val="1"/>
      <w:numFmt w:val="bullet"/>
      <w:lvlText w:val="•"/>
      <w:lvlJc w:val="left"/>
      <w:pPr>
        <w:ind w:left="7242" w:hanging="425"/>
      </w:pPr>
      <w:rPr>
        <w:rFonts w:hint="default"/>
      </w:rPr>
    </w:lvl>
    <w:lvl w:ilvl="5" w:tplc="0D2A3ED8">
      <w:start w:val="1"/>
      <w:numFmt w:val="bullet"/>
      <w:lvlText w:val="•"/>
      <w:lvlJc w:val="left"/>
      <w:pPr>
        <w:ind w:left="7892" w:hanging="425"/>
      </w:pPr>
      <w:rPr>
        <w:rFonts w:hint="default"/>
      </w:rPr>
    </w:lvl>
    <w:lvl w:ilvl="6" w:tplc="6552974C">
      <w:start w:val="1"/>
      <w:numFmt w:val="bullet"/>
      <w:lvlText w:val="•"/>
      <w:lvlJc w:val="left"/>
      <w:pPr>
        <w:ind w:left="8543" w:hanging="425"/>
      </w:pPr>
      <w:rPr>
        <w:rFonts w:hint="default"/>
      </w:rPr>
    </w:lvl>
    <w:lvl w:ilvl="7" w:tplc="D3863F22">
      <w:start w:val="1"/>
      <w:numFmt w:val="bullet"/>
      <w:lvlText w:val="•"/>
      <w:lvlJc w:val="left"/>
      <w:pPr>
        <w:ind w:left="9193" w:hanging="425"/>
      </w:pPr>
      <w:rPr>
        <w:rFonts w:hint="default"/>
      </w:rPr>
    </w:lvl>
    <w:lvl w:ilvl="8" w:tplc="8D045CD2">
      <w:start w:val="1"/>
      <w:numFmt w:val="bullet"/>
      <w:lvlText w:val="•"/>
      <w:lvlJc w:val="left"/>
      <w:pPr>
        <w:ind w:left="9843" w:hanging="425"/>
      </w:pPr>
      <w:rPr>
        <w:rFonts w:hint="default"/>
      </w:rPr>
    </w:lvl>
  </w:abstractNum>
  <w:abstractNum w:abstractNumId="28" w15:restartNumberingAfterBreak="0">
    <w:nsid w:val="5F87164B"/>
    <w:multiLevelType w:val="hybridMultilevel"/>
    <w:tmpl w:val="E45E8518"/>
    <w:lvl w:ilvl="0" w:tplc="075E11E6">
      <w:start w:val="1"/>
      <w:numFmt w:val="bullet"/>
      <w:lvlText w:val=""/>
      <w:lvlJc w:val="left"/>
      <w:pPr>
        <w:tabs>
          <w:tab w:val="num" w:pos="73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91BD9"/>
    <w:multiLevelType w:val="hybridMultilevel"/>
    <w:tmpl w:val="F460CD2C"/>
    <w:lvl w:ilvl="0" w:tplc="075E11E6">
      <w:start w:val="1"/>
      <w:numFmt w:val="bullet"/>
      <w:lvlText w:val=""/>
      <w:lvlJc w:val="left"/>
      <w:pPr>
        <w:tabs>
          <w:tab w:val="num" w:pos="1095"/>
        </w:tabs>
        <w:ind w:left="92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6E102BFF"/>
    <w:multiLevelType w:val="multilevel"/>
    <w:tmpl w:val="035E7B12"/>
    <w:lvl w:ilvl="0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1" w15:restartNumberingAfterBreak="0">
    <w:nsid w:val="6EC01979"/>
    <w:multiLevelType w:val="multilevel"/>
    <w:tmpl w:val="E110D1E4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libri" w:eastAsia="Calibri" w:hAnsi="Calibri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9" w:hanging="360"/>
      </w:pPr>
      <w:rPr>
        <w:rFonts w:hint="default"/>
      </w:rPr>
    </w:lvl>
  </w:abstractNum>
  <w:abstractNum w:abstractNumId="32" w15:restartNumberingAfterBreak="0">
    <w:nsid w:val="71411F47"/>
    <w:multiLevelType w:val="hybridMultilevel"/>
    <w:tmpl w:val="31F88564"/>
    <w:lvl w:ilvl="0" w:tplc="24AC4FD2">
      <w:start w:val="1"/>
      <w:numFmt w:val="decimal"/>
      <w:lvlText w:val="%1."/>
      <w:lvlJc w:val="left"/>
      <w:pPr>
        <w:tabs>
          <w:tab w:val="num" w:pos="454"/>
        </w:tabs>
        <w:ind w:left="57" w:firstLine="0"/>
      </w:pPr>
      <w:rPr>
        <w:rFonts w:hint="default"/>
      </w:rPr>
    </w:lvl>
    <w:lvl w:ilvl="1" w:tplc="075E11E6">
      <w:start w:val="1"/>
      <w:numFmt w:val="bullet"/>
      <w:lvlText w:val=""/>
      <w:lvlJc w:val="left"/>
      <w:pPr>
        <w:tabs>
          <w:tab w:val="num" w:pos="737"/>
        </w:tabs>
        <w:ind w:left="567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47155F"/>
    <w:multiLevelType w:val="multilevel"/>
    <w:tmpl w:val="261EAC5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68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34" w15:restartNumberingAfterBreak="0">
    <w:nsid w:val="79E10E65"/>
    <w:multiLevelType w:val="multilevel"/>
    <w:tmpl w:val="555ABB8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7AE03859"/>
    <w:multiLevelType w:val="multilevel"/>
    <w:tmpl w:val="B8BA369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 w15:restartNumberingAfterBreak="0">
    <w:nsid w:val="7D2970F3"/>
    <w:multiLevelType w:val="hybridMultilevel"/>
    <w:tmpl w:val="60029CE8"/>
    <w:lvl w:ilvl="0" w:tplc="075E11E6">
      <w:start w:val="1"/>
      <w:numFmt w:val="bullet"/>
      <w:lvlText w:val=""/>
      <w:lvlJc w:val="left"/>
      <w:pPr>
        <w:tabs>
          <w:tab w:val="num" w:pos="73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165084">
    <w:abstractNumId w:val="13"/>
  </w:num>
  <w:num w:numId="2" w16cid:durableId="279730881">
    <w:abstractNumId w:val="26"/>
  </w:num>
  <w:num w:numId="3" w16cid:durableId="1059356202">
    <w:abstractNumId w:val="15"/>
  </w:num>
  <w:num w:numId="4" w16cid:durableId="1076395507">
    <w:abstractNumId w:val="14"/>
  </w:num>
  <w:num w:numId="5" w16cid:durableId="1825244147">
    <w:abstractNumId w:val="0"/>
  </w:num>
  <w:num w:numId="6" w16cid:durableId="1501776853">
    <w:abstractNumId w:val="25"/>
  </w:num>
  <w:num w:numId="7" w16cid:durableId="1654722137">
    <w:abstractNumId w:val="23"/>
  </w:num>
  <w:num w:numId="8" w16cid:durableId="1471941063">
    <w:abstractNumId w:val="17"/>
  </w:num>
  <w:num w:numId="9" w16cid:durableId="248587393">
    <w:abstractNumId w:val="10"/>
  </w:num>
  <w:num w:numId="10" w16cid:durableId="1325476688">
    <w:abstractNumId w:val="22"/>
  </w:num>
  <w:num w:numId="11" w16cid:durableId="1849561496">
    <w:abstractNumId w:val="3"/>
  </w:num>
  <w:num w:numId="12" w16cid:durableId="836968679">
    <w:abstractNumId w:val="31"/>
  </w:num>
  <w:num w:numId="13" w16cid:durableId="1929145426">
    <w:abstractNumId w:val="27"/>
  </w:num>
  <w:num w:numId="14" w16cid:durableId="1603339127">
    <w:abstractNumId w:val="24"/>
  </w:num>
  <w:num w:numId="15" w16cid:durableId="1555581661">
    <w:abstractNumId w:val="19"/>
  </w:num>
  <w:num w:numId="16" w16cid:durableId="51316322">
    <w:abstractNumId w:val="30"/>
  </w:num>
  <w:num w:numId="17" w16cid:durableId="71708614">
    <w:abstractNumId w:val="35"/>
  </w:num>
  <w:num w:numId="18" w16cid:durableId="983775437">
    <w:abstractNumId w:val="33"/>
  </w:num>
  <w:num w:numId="19" w16cid:durableId="517280270">
    <w:abstractNumId w:val="7"/>
  </w:num>
  <w:num w:numId="20" w16cid:durableId="875507683">
    <w:abstractNumId w:val="9"/>
  </w:num>
  <w:num w:numId="21" w16cid:durableId="1775436119">
    <w:abstractNumId w:val="1"/>
  </w:num>
  <w:num w:numId="22" w16cid:durableId="269510910">
    <w:abstractNumId w:val="2"/>
  </w:num>
  <w:num w:numId="23" w16cid:durableId="869991280">
    <w:abstractNumId w:val="18"/>
  </w:num>
  <w:num w:numId="24" w16cid:durableId="2083797643">
    <w:abstractNumId w:val="34"/>
  </w:num>
  <w:num w:numId="25" w16cid:durableId="562252764">
    <w:abstractNumId w:val="21"/>
  </w:num>
  <w:num w:numId="26" w16cid:durableId="1374429514">
    <w:abstractNumId w:val="20"/>
  </w:num>
  <w:num w:numId="27" w16cid:durableId="1201015380">
    <w:abstractNumId w:val="11"/>
  </w:num>
  <w:num w:numId="28" w16cid:durableId="1843470303">
    <w:abstractNumId w:val="16"/>
  </w:num>
  <w:num w:numId="29" w16cid:durableId="1529837252">
    <w:abstractNumId w:val="5"/>
  </w:num>
  <w:num w:numId="30" w16cid:durableId="2132701017">
    <w:abstractNumId w:val="32"/>
  </w:num>
  <w:num w:numId="31" w16cid:durableId="1794667132">
    <w:abstractNumId w:val="6"/>
  </w:num>
  <w:num w:numId="32" w16cid:durableId="134106777">
    <w:abstractNumId w:val="36"/>
  </w:num>
  <w:num w:numId="33" w16cid:durableId="1984964450">
    <w:abstractNumId w:val="28"/>
  </w:num>
  <w:num w:numId="34" w16cid:durableId="41639966">
    <w:abstractNumId w:val="12"/>
  </w:num>
  <w:num w:numId="35" w16cid:durableId="1307011578">
    <w:abstractNumId w:val="29"/>
  </w:num>
  <w:num w:numId="36" w16cid:durableId="950935543">
    <w:abstractNumId w:val="4"/>
  </w:num>
  <w:num w:numId="37" w16cid:durableId="1039430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71"/>
    <w:rsid w:val="000076B6"/>
    <w:rsid w:val="00046924"/>
    <w:rsid w:val="00047956"/>
    <w:rsid w:val="00065DB1"/>
    <w:rsid w:val="0007614C"/>
    <w:rsid w:val="0008346E"/>
    <w:rsid w:val="000D726D"/>
    <w:rsid w:val="000F4579"/>
    <w:rsid w:val="00103EFF"/>
    <w:rsid w:val="0013129A"/>
    <w:rsid w:val="00145725"/>
    <w:rsid w:val="00154F14"/>
    <w:rsid w:val="00157591"/>
    <w:rsid w:val="00185FD2"/>
    <w:rsid w:val="001971DB"/>
    <w:rsid w:val="001C12C2"/>
    <w:rsid w:val="00211892"/>
    <w:rsid w:val="0022654D"/>
    <w:rsid w:val="00243610"/>
    <w:rsid w:val="002B234D"/>
    <w:rsid w:val="0030007B"/>
    <w:rsid w:val="00311742"/>
    <w:rsid w:val="00317730"/>
    <w:rsid w:val="0032281B"/>
    <w:rsid w:val="0038674F"/>
    <w:rsid w:val="00393FAD"/>
    <w:rsid w:val="003A3C0A"/>
    <w:rsid w:val="003B5B76"/>
    <w:rsid w:val="003C1B53"/>
    <w:rsid w:val="003D7DE8"/>
    <w:rsid w:val="00413CFE"/>
    <w:rsid w:val="004579B7"/>
    <w:rsid w:val="004A00EB"/>
    <w:rsid w:val="004A2B0B"/>
    <w:rsid w:val="004A44D4"/>
    <w:rsid w:val="004B362B"/>
    <w:rsid w:val="004B6134"/>
    <w:rsid w:val="004C6AA9"/>
    <w:rsid w:val="00557FB3"/>
    <w:rsid w:val="005E6353"/>
    <w:rsid w:val="005F01D9"/>
    <w:rsid w:val="005F6971"/>
    <w:rsid w:val="00604113"/>
    <w:rsid w:val="006145FF"/>
    <w:rsid w:val="006530FA"/>
    <w:rsid w:val="006836EF"/>
    <w:rsid w:val="006868AC"/>
    <w:rsid w:val="006B66E9"/>
    <w:rsid w:val="006C31D4"/>
    <w:rsid w:val="006D3331"/>
    <w:rsid w:val="006D5153"/>
    <w:rsid w:val="006D6617"/>
    <w:rsid w:val="006E1D19"/>
    <w:rsid w:val="00732BA7"/>
    <w:rsid w:val="0075032A"/>
    <w:rsid w:val="00762E4C"/>
    <w:rsid w:val="00774580"/>
    <w:rsid w:val="0079479D"/>
    <w:rsid w:val="007C41DA"/>
    <w:rsid w:val="007C41FB"/>
    <w:rsid w:val="007E6982"/>
    <w:rsid w:val="007F1FE7"/>
    <w:rsid w:val="008014EF"/>
    <w:rsid w:val="008379C3"/>
    <w:rsid w:val="008708C0"/>
    <w:rsid w:val="00872DC1"/>
    <w:rsid w:val="008731A6"/>
    <w:rsid w:val="00875B9F"/>
    <w:rsid w:val="0088266E"/>
    <w:rsid w:val="00893171"/>
    <w:rsid w:val="009004BD"/>
    <w:rsid w:val="00903D29"/>
    <w:rsid w:val="00961975"/>
    <w:rsid w:val="00963932"/>
    <w:rsid w:val="009721E5"/>
    <w:rsid w:val="00972744"/>
    <w:rsid w:val="00972911"/>
    <w:rsid w:val="009E2AB6"/>
    <w:rsid w:val="009F6D06"/>
    <w:rsid w:val="00A03002"/>
    <w:rsid w:val="00A377AD"/>
    <w:rsid w:val="00A416F5"/>
    <w:rsid w:val="00A42375"/>
    <w:rsid w:val="00A80E74"/>
    <w:rsid w:val="00B10B1C"/>
    <w:rsid w:val="00B55549"/>
    <w:rsid w:val="00B86450"/>
    <w:rsid w:val="00BA7779"/>
    <w:rsid w:val="00BE390C"/>
    <w:rsid w:val="00BE4378"/>
    <w:rsid w:val="00BF02FD"/>
    <w:rsid w:val="00C00968"/>
    <w:rsid w:val="00C204DC"/>
    <w:rsid w:val="00C23156"/>
    <w:rsid w:val="00C464F3"/>
    <w:rsid w:val="00C96957"/>
    <w:rsid w:val="00CA447B"/>
    <w:rsid w:val="00CC18FB"/>
    <w:rsid w:val="00D250A5"/>
    <w:rsid w:val="00D41180"/>
    <w:rsid w:val="00D65E2D"/>
    <w:rsid w:val="00D7214B"/>
    <w:rsid w:val="00D805FA"/>
    <w:rsid w:val="00E5382B"/>
    <w:rsid w:val="00E82C3B"/>
    <w:rsid w:val="00EB3E5F"/>
    <w:rsid w:val="00EC6410"/>
    <w:rsid w:val="00EC7096"/>
    <w:rsid w:val="00EE6564"/>
    <w:rsid w:val="00EF1614"/>
    <w:rsid w:val="00F0193A"/>
    <w:rsid w:val="00F04FD9"/>
    <w:rsid w:val="00F24A74"/>
    <w:rsid w:val="00F3115A"/>
    <w:rsid w:val="00F57FE2"/>
    <w:rsid w:val="00FC04EB"/>
    <w:rsid w:val="00FD512C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4FDD2"/>
  <w15:chartTrackingRefBased/>
  <w15:docId w15:val="{C7C59559-A6EE-4847-B2AF-26ECADF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gistralBlackC" w:eastAsiaTheme="minorHAnsi" w:hAnsi="MagistralBlackC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911"/>
    <w:pPr>
      <w:spacing w:line="240" w:lineRule="auto"/>
      <w:ind w:firstLine="720"/>
      <w:outlineLvl w:val="0"/>
    </w:pPr>
    <w:rPr>
      <w:rFonts w:ascii="Times New Roman" w:eastAsia="Times New Roman" w:hAnsi="Times New Roman" w:cs="Times New Roman"/>
      <w:b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72911"/>
    <w:pPr>
      <w:spacing w:line="240" w:lineRule="auto"/>
      <w:ind w:firstLine="720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6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62B"/>
  </w:style>
  <w:style w:type="paragraph" w:styleId="a5">
    <w:name w:val="footer"/>
    <w:basedOn w:val="a"/>
    <w:link w:val="a6"/>
    <w:uiPriority w:val="99"/>
    <w:unhideWhenUsed/>
    <w:rsid w:val="004B362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62B"/>
  </w:style>
  <w:style w:type="paragraph" w:customStyle="1" w:styleId="a7">
    <w:name w:val="Основной"/>
    <w:basedOn w:val="a8"/>
    <w:link w:val="a9"/>
    <w:qFormat/>
    <w:rsid w:val="00F24A74"/>
    <w:rPr>
      <w:rFonts w:asciiTheme="minorHAnsi" w:hAnsiTheme="minorHAnsi" w:cstheme="minorHAnsi"/>
      <w:szCs w:val="20"/>
    </w:rPr>
  </w:style>
  <w:style w:type="paragraph" w:styleId="a8">
    <w:name w:val="Body Text"/>
    <w:basedOn w:val="a"/>
    <w:link w:val="aa"/>
    <w:uiPriority w:val="99"/>
    <w:unhideWhenUsed/>
    <w:rsid w:val="00F24A7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rsid w:val="00F24A74"/>
  </w:style>
  <w:style w:type="character" w:customStyle="1" w:styleId="a9">
    <w:name w:val="Основной Знак"/>
    <w:basedOn w:val="aa"/>
    <w:link w:val="a7"/>
    <w:rsid w:val="00F24A74"/>
    <w:rPr>
      <w:rFonts w:asciiTheme="minorHAnsi" w:hAnsiTheme="minorHAnsi" w:cstheme="minorHAnsi"/>
      <w:szCs w:val="20"/>
    </w:rPr>
  </w:style>
  <w:style w:type="character" w:styleId="ab">
    <w:name w:val="Emphasis"/>
    <w:qFormat/>
    <w:rsid w:val="00D250A5"/>
    <w:rPr>
      <w:i/>
      <w:iCs/>
    </w:rPr>
  </w:style>
  <w:style w:type="paragraph" w:customStyle="1" w:styleId="21">
    <w:name w:val="Заголовок2"/>
    <w:basedOn w:val="a"/>
    <w:qFormat/>
    <w:rsid w:val="00D250A5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D250A5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3">
    <w:name w:val="List Bullet 3"/>
    <w:basedOn w:val="a"/>
    <w:qFormat/>
    <w:rsid w:val="00D250A5"/>
    <w:pPr>
      <w:spacing w:line="240" w:lineRule="auto"/>
      <w:ind w:left="566" w:hanging="283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50A5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Normal1">
    <w:name w:val="Normal1"/>
    <w:qFormat/>
    <w:rsid w:val="00D2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d">
    <w:name w:val="Table Grid"/>
    <w:basedOn w:val="a1"/>
    <w:rsid w:val="00D2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2911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291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e">
    <w:basedOn w:val="a"/>
    <w:next w:val="af"/>
    <w:rsid w:val="009729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972911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972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d\Documents\&#1053;&#1072;&#1089;&#1090;&#1088;&#1072;&#1080;&#1074;&#1072;&#1077;&#1084;&#1099;&#1077;%20&#1096;&#1072;&#1073;&#1083;&#1086;&#1085;&#1099;%20Office\Alumgarde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Alumgarden.dotx</Template>
  <TotalTime>3</TotalTime>
  <Pages>5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Babnyukhov</dc:creator>
  <cp:keywords/>
  <dc:description/>
  <cp:lastModifiedBy>Leonid Babnyukhov</cp:lastModifiedBy>
  <cp:revision>2</cp:revision>
  <dcterms:created xsi:type="dcterms:W3CDTF">2023-03-24T08:51:00Z</dcterms:created>
  <dcterms:modified xsi:type="dcterms:W3CDTF">2023-03-24T08:51:00Z</dcterms:modified>
</cp:coreProperties>
</file>